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D936E" w14:textId="7540F166" w:rsidR="00DC49FB" w:rsidRPr="00F03D5E" w:rsidRDefault="00DC49FB" w:rsidP="00DC49FB">
      <w:pPr>
        <w:rPr>
          <w:rFonts w:ascii="Calibri" w:hAnsi="Calibri" w:cs="Calibri"/>
          <w:sz w:val="24"/>
          <w:szCs w:val="24"/>
        </w:rPr>
      </w:pPr>
      <w:r w:rsidRPr="00F03D5E">
        <w:rPr>
          <w:rFonts w:ascii="Calibri" w:hAnsi="Calibri" w:cs="Calibri"/>
          <w:sz w:val="24"/>
          <w:szCs w:val="24"/>
        </w:rPr>
        <w:t xml:space="preserve">STATE OF </w:t>
      </w:r>
      <w:proofErr w:type="gramStart"/>
      <w:r w:rsidR="00AC2B53" w:rsidRPr="00F03D5E">
        <w:rPr>
          <w:rFonts w:ascii="Calibri" w:hAnsi="Calibri" w:cs="Calibri"/>
          <w:sz w:val="24"/>
          <w:szCs w:val="24"/>
        </w:rPr>
        <w:t>ILLINOIS )</w:t>
      </w:r>
      <w:proofErr w:type="gramEnd"/>
      <w:r w:rsidRPr="00F03D5E">
        <w:rPr>
          <w:rFonts w:ascii="Calibri" w:hAnsi="Calibri" w:cs="Calibri"/>
          <w:sz w:val="24"/>
          <w:szCs w:val="24"/>
        </w:rPr>
        <w:br/>
        <w:t xml:space="preserve">                                       </w:t>
      </w:r>
      <w:proofErr w:type="gramStart"/>
      <w:r w:rsidRPr="00F03D5E">
        <w:rPr>
          <w:rFonts w:ascii="Calibri" w:hAnsi="Calibri" w:cs="Calibri"/>
          <w:sz w:val="24"/>
          <w:szCs w:val="24"/>
        </w:rPr>
        <w:t xml:space="preserve">  )SS</w:t>
      </w:r>
      <w:proofErr w:type="gramEnd"/>
      <w:r w:rsidRPr="00F03D5E">
        <w:rPr>
          <w:rFonts w:ascii="Calibri" w:hAnsi="Calibri" w:cs="Calibri"/>
          <w:sz w:val="24"/>
          <w:szCs w:val="24"/>
        </w:rPr>
        <w:br/>
        <w:t xml:space="preserve">COUNTY OF </w:t>
      </w:r>
      <w:proofErr w:type="gramStart"/>
      <w:r w:rsidRPr="00F03D5E">
        <w:rPr>
          <w:rFonts w:ascii="Calibri" w:hAnsi="Calibri" w:cs="Calibri"/>
          <w:sz w:val="24"/>
          <w:szCs w:val="24"/>
        </w:rPr>
        <w:t>BOND )</w:t>
      </w:r>
      <w:proofErr w:type="gramEnd"/>
    </w:p>
    <w:p w14:paraId="4AE4893D" w14:textId="43120163" w:rsidR="00F91398" w:rsidRPr="00F03D5E" w:rsidRDefault="00F91398" w:rsidP="00F91398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F03D5E">
        <w:rPr>
          <w:rFonts w:ascii="Calibri" w:hAnsi="Calibri" w:cs="Calibri"/>
          <w:b/>
          <w:bCs/>
          <w:sz w:val="24"/>
          <w:szCs w:val="24"/>
        </w:rPr>
        <w:t>ZONING BOARD OF APPEALS</w:t>
      </w:r>
    </w:p>
    <w:p w14:paraId="3C71BD9B" w14:textId="66CF112C" w:rsidR="00F91398" w:rsidRPr="00F03D5E" w:rsidRDefault="00F91398" w:rsidP="00F91398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F03D5E">
        <w:rPr>
          <w:rFonts w:ascii="Calibri" w:hAnsi="Calibri" w:cs="Calibri"/>
          <w:b/>
          <w:bCs/>
          <w:sz w:val="24"/>
          <w:szCs w:val="24"/>
        </w:rPr>
        <w:t>Main Courthouse Building - Board Room</w:t>
      </w:r>
      <w:r w:rsidRPr="00F03D5E">
        <w:rPr>
          <w:rFonts w:ascii="Calibri" w:hAnsi="Calibri" w:cs="Calibri"/>
          <w:b/>
          <w:bCs/>
          <w:sz w:val="24"/>
          <w:szCs w:val="24"/>
        </w:rPr>
        <w:br/>
        <w:t>200 W College Ave., Greenville, IL  62246</w:t>
      </w:r>
      <w:r w:rsidRPr="00F03D5E">
        <w:rPr>
          <w:rFonts w:ascii="Calibri" w:hAnsi="Calibri" w:cs="Calibri"/>
          <w:b/>
          <w:bCs/>
          <w:sz w:val="24"/>
          <w:szCs w:val="24"/>
        </w:rPr>
        <w:br/>
      </w:r>
      <w:r w:rsidR="00657271" w:rsidRPr="00F03D5E">
        <w:rPr>
          <w:rFonts w:ascii="Calibri" w:hAnsi="Calibri" w:cs="Calibri"/>
          <w:b/>
          <w:bCs/>
          <w:sz w:val="24"/>
          <w:szCs w:val="24"/>
        </w:rPr>
        <w:t xml:space="preserve">Tuesday, </w:t>
      </w:r>
      <w:r w:rsidR="009146D1" w:rsidRPr="00F03D5E">
        <w:rPr>
          <w:rFonts w:ascii="Calibri" w:hAnsi="Calibri" w:cs="Calibri"/>
          <w:b/>
          <w:bCs/>
          <w:sz w:val="24"/>
          <w:szCs w:val="24"/>
        </w:rPr>
        <w:t>April 14</w:t>
      </w:r>
      <w:r w:rsidR="00657271" w:rsidRPr="00F03D5E">
        <w:rPr>
          <w:rFonts w:ascii="Calibri" w:hAnsi="Calibri" w:cs="Calibri"/>
          <w:b/>
          <w:bCs/>
          <w:sz w:val="24"/>
          <w:szCs w:val="24"/>
        </w:rPr>
        <w:t>,</w:t>
      </w:r>
      <w:r w:rsidR="00AB1DE1" w:rsidRPr="00F03D5E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57271" w:rsidRPr="00F03D5E">
        <w:rPr>
          <w:rFonts w:ascii="Calibri" w:hAnsi="Calibri" w:cs="Calibri"/>
          <w:b/>
          <w:bCs/>
          <w:sz w:val="24"/>
          <w:szCs w:val="24"/>
        </w:rPr>
        <w:t>202</w:t>
      </w:r>
      <w:r w:rsidR="00B44A82" w:rsidRPr="00F03D5E">
        <w:rPr>
          <w:rFonts w:ascii="Calibri" w:hAnsi="Calibri" w:cs="Calibri"/>
          <w:b/>
          <w:bCs/>
          <w:sz w:val="24"/>
          <w:szCs w:val="24"/>
        </w:rPr>
        <w:t>6</w:t>
      </w:r>
      <w:r w:rsidR="00657271" w:rsidRPr="00F03D5E">
        <w:rPr>
          <w:rFonts w:ascii="Calibri" w:hAnsi="Calibri" w:cs="Calibri"/>
          <w:b/>
          <w:bCs/>
          <w:sz w:val="24"/>
          <w:szCs w:val="24"/>
        </w:rPr>
        <w:t xml:space="preserve">, </w:t>
      </w:r>
      <w:r w:rsidRPr="00F03D5E">
        <w:rPr>
          <w:rFonts w:ascii="Calibri" w:hAnsi="Calibri" w:cs="Calibri"/>
          <w:b/>
          <w:bCs/>
          <w:sz w:val="24"/>
          <w:szCs w:val="24"/>
        </w:rPr>
        <w:t>at 7</w:t>
      </w:r>
      <w:r w:rsidR="00E32778" w:rsidRPr="00F03D5E">
        <w:rPr>
          <w:rFonts w:ascii="Calibri" w:hAnsi="Calibri" w:cs="Calibri"/>
          <w:b/>
          <w:bCs/>
          <w:sz w:val="24"/>
          <w:szCs w:val="24"/>
        </w:rPr>
        <w:t>:00</w:t>
      </w:r>
      <w:r w:rsidR="00142243" w:rsidRPr="00F03D5E">
        <w:rPr>
          <w:rFonts w:ascii="Calibri" w:hAnsi="Calibri" w:cs="Calibri"/>
          <w:b/>
          <w:bCs/>
          <w:sz w:val="24"/>
          <w:szCs w:val="24"/>
        </w:rPr>
        <w:t xml:space="preserve"> PM</w:t>
      </w:r>
    </w:p>
    <w:p w14:paraId="7283B1FB" w14:textId="34396E3F" w:rsidR="00F91398" w:rsidRPr="00F03D5E" w:rsidRDefault="00F91398" w:rsidP="00F91398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F03D5E">
        <w:rPr>
          <w:rFonts w:ascii="Calibri" w:hAnsi="Calibri" w:cs="Calibri"/>
          <w:b/>
          <w:bCs/>
          <w:sz w:val="24"/>
          <w:szCs w:val="24"/>
        </w:rPr>
        <w:br/>
      </w:r>
      <w:r w:rsidR="0022794C" w:rsidRPr="00F03D5E">
        <w:rPr>
          <w:rFonts w:ascii="Calibri" w:hAnsi="Calibri" w:cs="Calibri"/>
          <w:b/>
          <w:bCs/>
          <w:sz w:val="24"/>
          <w:szCs w:val="24"/>
        </w:rPr>
        <w:t>Regular Meeting</w:t>
      </w:r>
      <w:r w:rsidR="00AB1DE1" w:rsidRPr="00F03D5E">
        <w:rPr>
          <w:rFonts w:ascii="Calibri" w:hAnsi="Calibri" w:cs="Calibri"/>
          <w:b/>
          <w:bCs/>
          <w:sz w:val="24"/>
          <w:szCs w:val="24"/>
        </w:rPr>
        <w:t xml:space="preserve"> – Official Minutes</w:t>
      </w:r>
    </w:p>
    <w:p w14:paraId="21D1D673" w14:textId="77777777" w:rsidR="00A54C81" w:rsidRPr="00F03D5E" w:rsidRDefault="003332C7">
      <w:pPr>
        <w:pStyle w:val="Heading3"/>
        <w:rPr>
          <w:rFonts w:ascii="Calibri" w:hAnsi="Calibri" w:cs="Calibri"/>
          <w:color w:val="auto"/>
          <w:sz w:val="24"/>
          <w:szCs w:val="24"/>
        </w:rPr>
      </w:pPr>
      <w:r w:rsidRPr="00F03D5E">
        <w:rPr>
          <w:rFonts w:ascii="Calibri" w:hAnsi="Calibri" w:cs="Calibri"/>
          <w:color w:val="auto"/>
          <w:sz w:val="24"/>
          <w:szCs w:val="24"/>
        </w:rPr>
        <w:t>Call to Order</w:t>
      </w:r>
    </w:p>
    <w:p w14:paraId="0A1CBD71" w14:textId="58B31BA9" w:rsidR="00A54C81" w:rsidRPr="00F03D5E" w:rsidRDefault="003332C7">
      <w:pPr>
        <w:rPr>
          <w:rFonts w:ascii="Calibri" w:hAnsi="Calibri" w:cs="Calibri"/>
          <w:sz w:val="24"/>
          <w:szCs w:val="24"/>
        </w:rPr>
      </w:pPr>
      <w:r w:rsidRPr="00F03D5E">
        <w:rPr>
          <w:rFonts w:ascii="Calibri" w:hAnsi="Calibri" w:cs="Calibri"/>
          <w:sz w:val="24"/>
          <w:szCs w:val="24"/>
        </w:rPr>
        <w:t xml:space="preserve">The regular meeting of the Bond County Zoning Board of Appeals </w:t>
      </w:r>
      <w:r w:rsidR="00BF5A70" w:rsidRPr="00F03D5E">
        <w:rPr>
          <w:rFonts w:ascii="Calibri" w:hAnsi="Calibri" w:cs="Calibri"/>
          <w:sz w:val="24"/>
          <w:szCs w:val="24"/>
        </w:rPr>
        <w:t xml:space="preserve">(ZBOA) </w:t>
      </w:r>
      <w:r w:rsidRPr="00F03D5E">
        <w:rPr>
          <w:rFonts w:ascii="Calibri" w:hAnsi="Calibri" w:cs="Calibri"/>
          <w:sz w:val="24"/>
          <w:szCs w:val="24"/>
        </w:rPr>
        <w:t>was called to order at 7</w:t>
      </w:r>
      <w:r w:rsidR="00BF5A70" w:rsidRPr="00F03D5E">
        <w:rPr>
          <w:rFonts w:ascii="Calibri" w:hAnsi="Calibri" w:cs="Calibri"/>
          <w:sz w:val="24"/>
          <w:szCs w:val="24"/>
        </w:rPr>
        <w:t>:00</w:t>
      </w:r>
      <w:r w:rsidR="00142243" w:rsidRPr="00F03D5E">
        <w:rPr>
          <w:rFonts w:ascii="Calibri" w:hAnsi="Calibri" w:cs="Calibri"/>
          <w:sz w:val="24"/>
          <w:szCs w:val="24"/>
        </w:rPr>
        <w:t xml:space="preserve"> PM</w:t>
      </w:r>
      <w:r w:rsidR="0080516A" w:rsidRPr="00F03D5E">
        <w:rPr>
          <w:rFonts w:ascii="Calibri" w:hAnsi="Calibri" w:cs="Calibri"/>
          <w:sz w:val="24"/>
          <w:szCs w:val="24"/>
        </w:rPr>
        <w:t xml:space="preserve"> on Tuesday, </w:t>
      </w:r>
      <w:r w:rsidR="00434DF1" w:rsidRPr="00F03D5E">
        <w:rPr>
          <w:rFonts w:ascii="Calibri" w:hAnsi="Calibri" w:cs="Calibri"/>
          <w:sz w:val="24"/>
          <w:szCs w:val="24"/>
        </w:rPr>
        <w:t>April 14</w:t>
      </w:r>
      <w:r w:rsidR="0080516A" w:rsidRPr="00F03D5E">
        <w:rPr>
          <w:rFonts w:ascii="Calibri" w:hAnsi="Calibri" w:cs="Calibri"/>
          <w:sz w:val="24"/>
          <w:szCs w:val="24"/>
        </w:rPr>
        <w:t xml:space="preserve">, 2026, </w:t>
      </w:r>
      <w:r w:rsidRPr="00F03D5E">
        <w:rPr>
          <w:rFonts w:ascii="Calibri" w:hAnsi="Calibri" w:cs="Calibri"/>
          <w:sz w:val="24"/>
          <w:szCs w:val="24"/>
        </w:rPr>
        <w:t xml:space="preserve">by </w:t>
      </w:r>
      <w:r w:rsidR="00EC326A" w:rsidRPr="00F03D5E">
        <w:rPr>
          <w:rFonts w:ascii="Calibri" w:hAnsi="Calibri" w:cs="Calibri"/>
          <w:sz w:val="24"/>
          <w:szCs w:val="24"/>
        </w:rPr>
        <w:t>Chairman</w:t>
      </w:r>
      <w:r w:rsidRPr="00F03D5E">
        <w:rPr>
          <w:rFonts w:ascii="Calibri" w:hAnsi="Calibri" w:cs="Calibri"/>
          <w:sz w:val="24"/>
          <w:szCs w:val="24"/>
        </w:rPr>
        <w:t xml:space="preserve"> </w:t>
      </w:r>
      <w:r w:rsidR="00262134" w:rsidRPr="00F03D5E">
        <w:rPr>
          <w:rFonts w:ascii="Calibri" w:hAnsi="Calibri" w:cs="Calibri"/>
          <w:sz w:val="24"/>
          <w:szCs w:val="24"/>
        </w:rPr>
        <w:t>Jim Tarasuik</w:t>
      </w:r>
      <w:r w:rsidR="000936B2" w:rsidRPr="00F03D5E">
        <w:rPr>
          <w:rFonts w:ascii="Calibri" w:hAnsi="Calibri" w:cs="Calibri"/>
          <w:sz w:val="24"/>
          <w:szCs w:val="24"/>
        </w:rPr>
        <w:t xml:space="preserve">, </w:t>
      </w:r>
      <w:r w:rsidR="005E62F1" w:rsidRPr="00F03D5E">
        <w:rPr>
          <w:rFonts w:ascii="Calibri" w:hAnsi="Calibri" w:cs="Calibri"/>
          <w:sz w:val="24"/>
          <w:szCs w:val="24"/>
        </w:rPr>
        <w:t>who</w:t>
      </w:r>
      <w:r w:rsidR="000936B2" w:rsidRPr="00F03D5E">
        <w:rPr>
          <w:rFonts w:ascii="Calibri" w:hAnsi="Calibri" w:cs="Calibri"/>
          <w:sz w:val="24"/>
          <w:szCs w:val="24"/>
        </w:rPr>
        <w:t xml:space="preserve"> led the</w:t>
      </w:r>
      <w:r w:rsidR="00F414A6" w:rsidRPr="00F03D5E">
        <w:rPr>
          <w:rFonts w:ascii="Calibri" w:hAnsi="Calibri" w:cs="Calibri"/>
          <w:sz w:val="24"/>
          <w:szCs w:val="24"/>
        </w:rPr>
        <w:t xml:space="preserve"> Pledge of Allegiance</w:t>
      </w:r>
      <w:r w:rsidR="000936B2" w:rsidRPr="00F03D5E">
        <w:rPr>
          <w:rFonts w:ascii="Calibri" w:hAnsi="Calibri" w:cs="Calibri"/>
          <w:sz w:val="24"/>
          <w:szCs w:val="24"/>
        </w:rPr>
        <w:t xml:space="preserve">. </w:t>
      </w:r>
    </w:p>
    <w:p w14:paraId="0B9C4C5B" w14:textId="77777777" w:rsidR="00A54C81" w:rsidRPr="00F03D5E" w:rsidRDefault="003332C7">
      <w:pPr>
        <w:pStyle w:val="Heading3"/>
        <w:rPr>
          <w:rFonts w:ascii="Calibri" w:hAnsi="Calibri" w:cs="Calibri"/>
          <w:color w:val="auto"/>
          <w:sz w:val="24"/>
          <w:szCs w:val="24"/>
        </w:rPr>
      </w:pPr>
      <w:r w:rsidRPr="00F03D5E">
        <w:rPr>
          <w:rFonts w:ascii="Calibri" w:hAnsi="Calibri" w:cs="Calibri"/>
          <w:color w:val="auto"/>
          <w:sz w:val="24"/>
          <w:szCs w:val="24"/>
        </w:rPr>
        <w:t>Roll Call</w:t>
      </w:r>
    </w:p>
    <w:p w14:paraId="284475E5" w14:textId="64996743" w:rsidR="00B92A7E" w:rsidRPr="00F03D5E" w:rsidRDefault="00B92A7E" w:rsidP="00B92A7E">
      <w:pPr>
        <w:rPr>
          <w:rFonts w:ascii="Calibri" w:hAnsi="Calibri" w:cs="Calibri"/>
          <w:sz w:val="24"/>
          <w:szCs w:val="24"/>
        </w:rPr>
      </w:pPr>
      <w:r w:rsidRPr="00F03D5E">
        <w:rPr>
          <w:rFonts w:ascii="Calibri" w:hAnsi="Calibri" w:cs="Calibri"/>
          <w:sz w:val="24"/>
          <w:szCs w:val="24"/>
        </w:rPr>
        <w:t>Secretary Susan File called the roll.</w:t>
      </w:r>
    </w:p>
    <w:p w14:paraId="029F149C" w14:textId="2A44F809" w:rsidR="009D2D51" w:rsidRPr="00F03D5E" w:rsidRDefault="003332C7">
      <w:pPr>
        <w:rPr>
          <w:rFonts w:ascii="Calibri" w:hAnsi="Calibri" w:cs="Calibri"/>
          <w:sz w:val="24"/>
          <w:szCs w:val="24"/>
        </w:rPr>
      </w:pPr>
      <w:r w:rsidRPr="00F03D5E">
        <w:rPr>
          <w:rFonts w:ascii="Calibri" w:hAnsi="Calibri" w:cs="Calibri"/>
          <w:sz w:val="24"/>
          <w:szCs w:val="24"/>
        </w:rPr>
        <w:t xml:space="preserve">Present: </w:t>
      </w:r>
      <w:r w:rsidR="00336D6E" w:rsidRPr="00F03D5E">
        <w:rPr>
          <w:rFonts w:ascii="Calibri" w:hAnsi="Calibri" w:cs="Calibri"/>
          <w:sz w:val="24"/>
          <w:szCs w:val="24"/>
        </w:rPr>
        <w:t xml:space="preserve">Ron Jarrett, </w:t>
      </w:r>
      <w:r w:rsidR="00B92A7E" w:rsidRPr="00F03D5E">
        <w:rPr>
          <w:rFonts w:ascii="Calibri" w:hAnsi="Calibri" w:cs="Calibri"/>
          <w:sz w:val="24"/>
          <w:szCs w:val="24"/>
        </w:rPr>
        <w:t xml:space="preserve">Brad Lurkins, </w:t>
      </w:r>
      <w:r w:rsidR="00142494" w:rsidRPr="00F03D5E">
        <w:rPr>
          <w:rFonts w:ascii="Calibri" w:hAnsi="Calibri" w:cs="Calibri"/>
          <w:sz w:val="24"/>
          <w:szCs w:val="24"/>
        </w:rPr>
        <w:t xml:space="preserve">Susan File, and </w:t>
      </w:r>
      <w:r w:rsidR="00EC326A" w:rsidRPr="00F03D5E">
        <w:rPr>
          <w:rFonts w:ascii="Calibri" w:hAnsi="Calibri" w:cs="Calibri"/>
          <w:sz w:val="24"/>
          <w:szCs w:val="24"/>
        </w:rPr>
        <w:t>Chairman</w:t>
      </w:r>
      <w:r w:rsidRPr="00F03D5E">
        <w:rPr>
          <w:rFonts w:ascii="Calibri" w:hAnsi="Calibri" w:cs="Calibri"/>
          <w:sz w:val="24"/>
          <w:szCs w:val="24"/>
        </w:rPr>
        <w:t xml:space="preserve"> </w:t>
      </w:r>
      <w:r w:rsidR="001A2BC2" w:rsidRPr="00F03D5E">
        <w:rPr>
          <w:rFonts w:ascii="Calibri" w:hAnsi="Calibri" w:cs="Calibri"/>
          <w:sz w:val="24"/>
          <w:szCs w:val="24"/>
        </w:rPr>
        <w:t>Jim Tarasuik</w:t>
      </w:r>
      <w:r w:rsidR="002969CB" w:rsidRPr="00F03D5E">
        <w:rPr>
          <w:rFonts w:ascii="Calibri" w:hAnsi="Calibri" w:cs="Calibri"/>
          <w:sz w:val="24"/>
          <w:szCs w:val="24"/>
        </w:rPr>
        <w:t xml:space="preserve"> </w:t>
      </w:r>
    </w:p>
    <w:p w14:paraId="237A5129" w14:textId="742AFE2C" w:rsidR="00C07731" w:rsidRPr="00F03D5E" w:rsidRDefault="003332C7">
      <w:pPr>
        <w:rPr>
          <w:rFonts w:ascii="Calibri" w:hAnsi="Calibri" w:cs="Calibri"/>
          <w:sz w:val="24"/>
          <w:szCs w:val="24"/>
        </w:rPr>
      </w:pPr>
      <w:r w:rsidRPr="00F03D5E">
        <w:rPr>
          <w:rFonts w:ascii="Calibri" w:hAnsi="Calibri" w:cs="Calibri"/>
          <w:sz w:val="24"/>
          <w:szCs w:val="24"/>
        </w:rPr>
        <w:t xml:space="preserve">Absent: </w:t>
      </w:r>
      <w:r w:rsidR="002969CB" w:rsidRPr="00F03D5E">
        <w:rPr>
          <w:rFonts w:ascii="Calibri" w:hAnsi="Calibri" w:cs="Calibri"/>
          <w:sz w:val="24"/>
          <w:szCs w:val="24"/>
        </w:rPr>
        <w:t>Kelli Bassett</w:t>
      </w:r>
    </w:p>
    <w:p w14:paraId="69A9B326" w14:textId="77777777" w:rsidR="00132CEC" w:rsidRPr="00F03D5E" w:rsidRDefault="003332C7" w:rsidP="00132CEC">
      <w:pPr>
        <w:pStyle w:val="NoSpacing"/>
        <w:rPr>
          <w:rFonts w:ascii="Calibri" w:hAnsi="Calibri" w:cs="Calibri"/>
          <w:sz w:val="24"/>
          <w:szCs w:val="24"/>
        </w:rPr>
      </w:pPr>
      <w:r w:rsidRPr="00F03D5E">
        <w:rPr>
          <w:rFonts w:ascii="Calibri" w:hAnsi="Calibri" w:cs="Calibri"/>
          <w:sz w:val="24"/>
          <w:szCs w:val="24"/>
        </w:rPr>
        <w:t>A quorum was</w:t>
      </w:r>
      <w:r w:rsidR="00213A89" w:rsidRPr="00F03D5E">
        <w:rPr>
          <w:rFonts w:ascii="Calibri" w:hAnsi="Calibri" w:cs="Calibri"/>
          <w:sz w:val="24"/>
          <w:szCs w:val="24"/>
        </w:rPr>
        <w:t xml:space="preserve"> present</w:t>
      </w:r>
      <w:r w:rsidR="00890F90" w:rsidRPr="00F03D5E">
        <w:rPr>
          <w:rFonts w:ascii="Calibri" w:hAnsi="Calibri" w:cs="Calibri"/>
          <w:sz w:val="24"/>
          <w:szCs w:val="24"/>
        </w:rPr>
        <w:t>.</w:t>
      </w:r>
    </w:p>
    <w:p w14:paraId="10FD920F" w14:textId="21378302" w:rsidR="00881046" w:rsidRPr="00F03D5E" w:rsidRDefault="003332C7" w:rsidP="00132CEC">
      <w:pPr>
        <w:pStyle w:val="NoSpacing"/>
        <w:rPr>
          <w:rFonts w:ascii="Calibri" w:hAnsi="Calibri" w:cs="Calibri"/>
          <w:sz w:val="24"/>
          <w:szCs w:val="24"/>
        </w:rPr>
      </w:pPr>
      <w:r w:rsidRPr="00F03D5E">
        <w:rPr>
          <w:rFonts w:ascii="Calibri" w:hAnsi="Calibri" w:cs="Calibri"/>
          <w:sz w:val="24"/>
          <w:szCs w:val="24"/>
        </w:rPr>
        <w:br/>
      </w:r>
      <w:r w:rsidR="00894335" w:rsidRPr="00F03D5E">
        <w:rPr>
          <w:rFonts w:ascii="Calibri" w:hAnsi="Calibri" w:cs="Calibri"/>
          <w:sz w:val="24"/>
          <w:szCs w:val="24"/>
        </w:rPr>
        <w:t xml:space="preserve">Also </w:t>
      </w:r>
      <w:r w:rsidR="007D6BD9" w:rsidRPr="00F03D5E">
        <w:rPr>
          <w:rFonts w:ascii="Calibri" w:hAnsi="Calibri" w:cs="Calibri"/>
          <w:sz w:val="24"/>
          <w:szCs w:val="24"/>
        </w:rPr>
        <w:t>P</w:t>
      </w:r>
      <w:r w:rsidR="00894335" w:rsidRPr="00F03D5E">
        <w:rPr>
          <w:rFonts w:ascii="Calibri" w:hAnsi="Calibri" w:cs="Calibri"/>
          <w:sz w:val="24"/>
          <w:szCs w:val="24"/>
        </w:rPr>
        <w:t>resent</w:t>
      </w:r>
      <w:r w:rsidRPr="00F03D5E">
        <w:rPr>
          <w:rFonts w:ascii="Calibri" w:hAnsi="Calibri" w:cs="Calibri"/>
          <w:sz w:val="24"/>
          <w:szCs w:val="24"/>
        </w:rPr>
        <w:t xml:space="preserve">: </w:t>
      </w:r>
    </w:p>
    <w:p w14:paraId="24CA8307" w14:textId="77777777" w:rsidR="00C625A6" w:rsidRDefault="00095EF2" w:rsidP="00132CEC">
      <w:pPr>
        <w:pStyle w:val="NoSpacing"/>
        <w:rPr>
          <w:rFonts w:ascii="Calibri" w:hAnsi="Calibri" w:cs="Calibri"/>
          <w:sz w:val="24"/>
          <w:szCs w:val="24"/>
        </w:rPr>
      </w:pPr>
      <w:r w:rsidRPr="00F03D5E">
        <w:rPr>
          <w:rFonts w:ascii="Calibri" w:hAnsi="Calibri" w:cs="Calibri"/>
          <w:sz w:val="24"/>
          <w:szCs w:val="24"/>
        </w:rPr>
        <w:t xml:space="preserve">Dora Mann, Bond County </w:t>
      </w:r>
      <w:r w:rsidR="003E656B" w:rsidRPr="00F03D5E">
        <w:rPr>
          <w:rFonts w:ascii="Calibri" w:hAnsi="Calibri" w:cs="Calibri"/>
          <w:sz w:val="24"/>
          <w:szCs w:val="24"/>
        </w:rPr>
        <w:t>State’s Attorney</w:t>
      </w:r>
    </w:p>
    <w:p w14:paraId="2B7EB05F" w14:textId="14A54EBE" w:rsidR="00132CEC" w:rsidRPr="00F03D5E" w:rsidRDefault="00142494" w:rsidP="00132CEC">
      <w:pPr>
        <w:pStyle w:val="NoSpacing"/>
        <w:rPr>
          <w:rFonts w:ascii="Calibri" w:hAnsi="Calibri" w:cs="Calibri"/>
          <w:sz w:val="24"/>
          <w:szCs w:val="24"/>
        </w:rPr>
      </w:pPr>
      <w:r w:rsidRPr="00F03D5E">
        <w:rPr>
          <w:rFonts w:ascii="Calibri" w:hAnsi="Calibri" w:cs="Calibri"/>
          <w:sz w:val="24"/>
          <w:szCs w:val="24"/>
        </w:rPr>
        <w:t xml:space="preserve">Ryan Connor </w:t>
      </w:r>
      <w:r w:rsidR="00C341A4" w:rsidRPr="00F03D5E">
        <w:rPr>
          <w:rFonts w:ascii="Calibri" w:hAnsi="Calibri" w:cs="Calibri"/>
          <w:sz w:val="24"/>
          <w:szCs w:val="24"/>
        </w:rPr>
        <w:t xml:space="preserve">with </w:t>
      </w:r>
      <w:proofErr w:type="spellStart"/>
      <w:r w:rsidR="00C341A4" w:rsidRPr="00F03D5E">
        <w:rPr>
          <w:rFonts w:ascii="Calibri" w:hAnsi="Calibri" w:cs="Calibri"/>
          <w:sz w:val="24"/>
          <w:szCs w:val="24"/>
        </w:rPr>
        <w:t>SandbergPhoenix</w:t>
      </w:r>
      <w:proofErr w:type="spellEnd"/>
      <w:r w:rsidR="00571413" w:rsidRPr="00F03D5E">
        <w:rPr>
          <w:rFonts w:ascii="Calibri" w:hAnsi="Calibri" w:cs="Calibri"/>
          <w:sz w:val="24"/>
          <w:szCs w:val="24"/>
        </w:rPr>
        <w:t xml:space="preserve">, assisting </w:t>
      </w:r>
      <w:r w:rsidR="00CF718B" w:rsidRPr="00F03D5E">
        <w:rPr>
          <w:rFonts w:ascii="Calibri" w:hAnsi="Calibri" w:cs="Calibri"/>
          <w:sz w:val="24"/>
          <w:szCs w:val="24"/>
        </w:rPr>
        <w:t xml:space="preserve">the Bond County </w:t>
      </w:r>
      <w:r w:rsidR="00571413" w:rsidRPr="00F03D5E">
        <w:rPr>
          <w:rFonts w:ascii="Calibri" w:hAnsi="Calibri" w:cs="Calibri"/>
          <w:sz w:val="24"/>
          <w:szCs w:val="24"/>
        </w:rPr>
        <w:t>S</w:t>
      </w:r>
      <w:r w:rsidR="00277866" w:rsidRPr="00F03D5E">
        <w:rPr>
          <w:rFonts w:ascii="Calibri" w:hAnsi="Calibri" w:cs="Calibri"/>
          <w:sz w:val="24"/>
          <w:szCs w:val="24"/>
        </w:rPr>
        <w:t>tate’s Attorney</w:t>
      </w:r>
    </w:p>
    <w:p w14:paraId="0629EA4C" w14:textId="6FB6146C" w:rsidR="00A54C81" w:rsidRPr="00F03D5E" w:rsidRDefault="00016466" w:rsidP="00132CEC">
      <w:pPr>
        <w:pStyle w:val="NoSpacing"/>
        <w:rPr>
          <w:rFonts w:ascii="Calibri" w:hAnsi="Calibri" w:cs="Calibri"/>
          <w:sz w:val="24"/>
          <w:szCs w:val="24"/>
        </w:rPr>
      </w:pPr>
      <w:r w:rsidRPr="00F03D5E">
        <w:rPr>
          <w:rFonts w:ascii="Calibri" w:hAnsi="Calibri" w:cs="Calibri"/>
          <w:sz w:val="24"/>
          <w:szCs w:val="24"/>
        </w:rPr>
        <w:t xml:space="preserve">Brad </w:t>
      </w:r>
      <w:r w:rsidR="00EC326A" w:rsidRPr="00F03D5E">
        <w:rPr>
          <w:rFonts w:ascii="Calibri" w:hAnsi="Calibri" w:cs="Calibri"/>
          <w:sz w:val="24"/>
          <w:szCs w:val="24"/>
        </w:rPr>
        <w:t>Criner,</w:t>
      </w:r>
      <w:r w:rsidRPr="00F03D5E">
        <w:rPr>
          <w:rFonts w:ascii="Calibri" w:hAnsi="Calibri" w:cs="Calibri"/>
          <w:sz w:val="24"/>
          <w:szCs w:val="24"/>
        </w:rPr>
        <w:t xml:space="preserve"> </w:t>
      </w:r>
      <w:r w:rsidR="001A23D1" w:rsidRPr="00F03D5E">
        <w:rPr>
          <w:rFonts w:ascii="Calibri" w:hAnsi="Calibri" w:cs="Calibri"/>
          <w:sz w:val="24"/>
          <w:szCs w:val="24"/>
        </w:rPr>
        <w:t xml:space="preserve">Zoning Administrator </w:t>
      </w:r>
    </w:p>
    <w:p w14:paraId="3BBEC926" w14:textId="77777777" w:rsidR="00132CEC" w:rsidRPr="00F03D5E" w:rsidRDefault="00132CEC" w:rsidP="00132CEC">
      <w:pPr>
        <w:pStyle w:val="NoSpacing"/>
        <w:rPr>
          <w:rFonts w:ascii="Calibri" w:hAnsi="Calibri" w:cs="Calibri"/>
          <w:sz w:val="24"/>
          <w:szCs w:val="24"/>
        </w:rPr>
      </w:pPr>
    </w:p>
    <w:p w14:paraId="34F69573" w14:textId="0CDB028C" w:rsidR="003849D4" w:rsidRPr="00F03D5E" w:rsidRDefault="003849D4" w:rsidP="006D090D">
      <w:pPr>
        <w:rPr>
          <w:rFonts w:ascii="Calibri" w:hAnsi="Calibri" w:cs="Calibri"/>
          <w:sz w:val="24"/>
          <w:szCs w:val="24"/>
        </w:rPr>
      </w:pPr>
      <w:r w:rsidRPr="00F03D5E">
        <w:rPr>
          <w:rFonts w:ascii="Calibri" w:hAnsi="Calibri" w:cs="Calibri"/>
          <w:sz w:val="24"/>
          <w:szCs w:val="24"/>
        </w:rPr>
        <w:t xml:space="preserve">All members present attended in person. No members </w:t>
      </w:r>
      <w:r w:rsidR="00986854" w:rsidRPr="00F03D5E">
        <w:rPr>
          <w:rFonts w:ascii="Calibri" w:hAnsi="Calibri" w:cs="Calibri"/>
          <w:sz w:val="24"/>
          <w:szCs w:val="24"/>
        </w:rPr>
        <w:t>participated electronically</w:t>
      </w:r>
      <w:r w:rsidRPr="00F03D5E">
        <w:rPr>
          <w:rFonts w:ascii="Calibri" w:hAnsi="Calibri" w:cs="Calibri"/>
          <w:sz w:val="24"/>
          <w:szCs w:val="24"/>
        </w:rPr>
        <w:t xml:space="preserve"> by audio or video conference.</w:t>
      </w:r>
    </w:p>
    <w:p w14:paraId="0236494E" w14:textId="4D42B045" w:rsidR="006D090D" w:rsidRPr="00F03D5E" w:rsidRDefault="006D090D" w:rsidP="006D090D">
      <w:pPr>
        <w:rPr>
          <w:rFonts w:ascii="Calibri" w:hAnsi="Calibri" w:cs="Calibri"/>
          <w:b/>
          <w:bCs/>
          <w:sz w:val="24"/>
          <w:szCs w:val="24"/>
        </w:rPr>
      </w:pPr>
      <w:r w:rsidRPr="00F03D5E">
        <w:rPr>
          <w:rFonts w:ascii="Calibri" w:hAnsi="Calibri" w:cs="Calibri"/>
          <w:b/>
          <w:bCs/>
          <w:sz w:val="24"/>
          <w:szCs w:val="24"/>
        </w:rPr>
        <w:t>Approval of Minutes</w:t>
      </w:r>
      <w:r w:rsidR="00986854" w:rsidRPr="00F03D5E">
        <w:rPr>
          <w:rFonts w:ascii="Calibri" w:hAnsi="Calibri" w:cs="Calibri"/>
          <w:b/>
          <w:bCs/>
          <w:sz w:val="24"/>
          <w:szCs w:val="24"/>
        </w:rPr>
        <w:t xml:space="preserve"> - ACTION</w:t>
      </w:r>
    </w:p>
    <w:p w14:paraId="5212B24C" w14:textId="4866ACE5" w:rsidR="00C81139" w:rsidRPr="00F03D5E" w:rsidRDefault="00B86A56" w:rsidP="00C81139">
      <w:pPr>
        <w:rPr>
          <w:rFonts w:ascii="Calibri" w:hAnsi="Calibri" w:cs="Calibri"/>
          <w:sz w:val="24"/>
          <w:szCs w:val="24"/>
        </w:rPr>
      </w:pPr>
      <w:r w:rsidRPr="00F03D5E">
        <w:rPr>
          <w:rFonts w:ascii="Calibri" w:hAnsi="Calibri" w:cs="Calibri"/>
          <w:sz w:val="24"/>
          <w:szCs w:val="24"/>
        </w:rPr>
        <w:t xml:space="preserve">A motion </w:t>
      </w:r>
      <w:r w:rsidR="00A32991" w:rsidRPr="00F03D5E">
        <w:rPr>
          <w:rFonts w:ascii="Calibri" w:hAnsi="Calibri" w:cs="Calibri"/>
          <w:sz w:val="24"/>
          <w:szCs w:val="24"/>
        </w:rPr>
        <w:t xml:space="preserve">was made by </w:t>
      </w:r>
      <w:r w:rsidR="00922146" w:rsidRPr="00F03D5E">
        <w:rPr>
          <w:rFonts w:ascii="Calibri" w:hAnsi="Calibri" w:cs="Calibri"/>
          <w:sz w:val="24"/>
          <w:szCs w:val="24"/>
        </w:rPr>
        <w:t>Brad Lurkins</w:t>
      </w:r>
      <w:r w:rsidR="00A32991" w:rsidRPr="00F03D5E">
        <w:rPr>
          <w:rFonts w:ascii="Calibri" w:hAnsi="Calibri" w:cs="Calibri"/>
          <w:sz w:val="24"/>
          <w:szCs w:val="24"/>
        </w:rPr>
        <w:t xml:space="preserve"> and seconded by</w:t>
      </w:r>
      <w:r w:rsidR="00202E3C" w:rsidRPr="00F03D5E">
        <w:rPr>
          <w:rFonts w:ascii="Calibri" w:hAnsi="Calibri" w:cs="Calibri"/>
          <w:sz w:val="24"/>
          <w:szCs w:val="24"/>
        </w:rPr>
        <w:t xml:space="preserve"> </w:t>
      </w:r>
      <w:r w:rsidR="001D408B" w:rsidRPr="00F03D5E">
        <w:rPr>
          <w:rFonts w:ascii="Calibri" w:hAnsi="Calibri" w:cs="Calibri"/>
          <w:sz w:val="24"/>
          <w:szCs w:val="24"/>
        </w:rPr>
        <w:t>Ron Jarrett</w:t>
      </w:r>
      <w:r w:rsidR="00A32991" w:rsidRPr="00F03D5E">
        <w:rPr>
          <w:rFonts w:ascii="Calibri" w:hAnsi="Calibri" w:cs="Calibri"/>
          <w:sz w:val="24"/>
          <w:szCs w:val="24"/>
        </w:rPr>
        <w:t xml:space="preserve"> </w:t>
      </w:r>
      <w:r w:rsidRPr="00F03D5E">
        <w:rPr>
          <w:rFonts w:ascii="Calibri" w:hAnsi="Calibri" w:cs="Calibri"/>
          <w:sz w:val="24"/>
          <w:szCs w:val="24"/>
        </w:rPr>
        <w:t xml:space="preserve">to </w:t>
      </w:r>
      <w:r w:rsidR="001D408B" w:rsidRPr="00F03D5E">
        <w:rPr>
          <w:rFonts w:ascii="Calibri" w:hAnsi="Calibri" w:cs="Calibri"/>
          <w:sz w:val="24"/>
          <w:szCs w:val="24"/>
        </w:rPr>
        <w:t>approve</w:t>
      </w:r>
      <w:r w:rsidR="00D1195A" w:rsidRPr="00F03D5E">
        <w:rPr>
          <w:rFonts w:ascii="Calibri" w:hAnsi="Calibri" w:cs="Calibri"/>
          <w:sz w:val="24"/>
          <w:szCs w:val="24"/>
        </w:rPr>
        <w:t xml:space="preserve"> the </w:t>
      </w:r>
      <w:r w:rsidR="001D408B" w:rsidRPr="00F03D5E">
        <w:rPr>
          <w:rFonts w:ascii="Calibri" w:hAnsi="Calibri" w:cs="Calibri"/>
          <w:sz w:val="24"/>
          <w:szCs w:val="24"/>
        </w:rPr>
        <w:t>F</w:t>
      </w:r>
      <w:r w:rsidR="00C81139" w:rsidRPr="00F03D5E">
        <w:rPr>
          <w:rFonts w:ascii="Calibri" w:hAnsi="Calibri" w:cs="Calibri"/>
          <w:sz w:val="24"/>
          <w:szCs w:val="24"/>
        </w:rPr>
        <w:t xml:space="preserve">ebruary 10, 2026, </w:t>
      </w:r>
      <w:r w:rsidR="003738B5" w:rsidRPr="00F03D5E">
        <w:rPr>
          <w:rFonts w:ascii="Calibri" w:hAnsi="Calibri" w:cs="Calibri"/>
          <w:sz w:val="24"/>
          <w:szCs w:val="24"/>
        </w:rPr>
        <w:t>Regular</w:t>
      </w:r>
      <w:r w:rsidR="00C81139" w:rsidRPr="00F03D5E">
        <w:rPr>
          <w:rFonts w:ascii="Calibri" w:hAnsi="Calibri" w:cs="Calibri"/>
          <w:sz w:val="24"/>
          <w:szCs w:val="24"/>
        </w:rPr>
        <w:t xml:space="preserve"> Meeting and Information Hearing</w:t>
      </w:r>
      <w:r w:rsidR="00BB3E19" w:rsidRPr="00F03D5E">
        <w:rPr>
          <w:rFonts w:ascii="Calibri" w:hAnsi="Calibri" w:cs="Calibri"/>
          <w:sz w:val="24"/>
          <w:szCs w:val="24"/>
        </w:rPr>
        <w:t xml:space="preserve"> </w:t>
      </w:r>
      <w:r w:rsidR="00EA7F52" w:rsidRPr="00F03D5E">
        <w:rPr>
          <w:rFonts w:ascii="Calibri" w:hAnsi="Calibri" w:cs="Calibri"/>
          <w:sz w:val="24"/>
          <w:szCs w:val="24"/>
        </w:rPr>
        <w:t xml:space="preserve">minutes </w:t>
      </w:r>
      <w:r w:rsidR="00BB3E19" w:rsidRPr="00F03D5E">
        <w:rPr>
          <w:rFonts w:ascii="Calibri" w:hAnsi="Calibri" w:cs="Calibri"/>
          <w:sz w:val="24"/>
          <w:szCs w:val="24"/>
        </w:rPr>
        <w:t>as presented.</w:t>
      </w:r>
    </w:p>
    <w:p w14:paraId="03E4D933" w14:textId="77777777" w:rsidR="00EB13BA" w:rsidRPr="00F03D5E" w:rsidRDefault="00EB13BA" w:rsidP="00EB13BA">
      <w:pPr>
        <w:rPr>
          <w:rFonts w:ascii="Calibri" w:hAnsi="Calibri" w:cs="Calibri"/>
          <w:sz w:val="24"/>
          <w:szCs w:val="24"/>
        </w:rPr>
      </w:pPr>
      <w:r w:rsidRPr="00F03D5E">
        <w:rPr>
          <w:rFonts w:ascii="Calibri" w:hAnsi="Calibri" w:cs="Calibri"/>
          <w:sz w:val="24"/>
          <w:szCs w:val="24"/>
        </w:rPr>
        <w:t>Roll Call Vote:</w:t>
      </w:r>
    </w:p>
    <w:p w14:paraId="28C107B5" w14:textId="7B13EEC9" w:rsidR="00EB13BA" w:rsidRPr="00F03D5E" w:rsidRDefault="00EB13BA" w:rsidP="00EB13BA">
      <w:pPr>
        <w:rPr>
          <w:rFonts w:ascii="Calibri" w:hAnsi="Calibri" w:cs="Calibri"/>
          <w:sz w:val="24"/>
          <w:szCs w:val="24"/>
        </w:rPr>
      </w:pPr>
      <w:r w:rsidRPr="00F03D5E">
        <w:rPr>
          <w:rFonts w:ascii="Calibri" w:hAnsi="Calibri" w:cs="Calibri"/>
          <w:sz w:val="24"/>
          <w:szCs w:val="24"/>
        </w:rPr>
        <w:t>Ayes — Jarrett, Lurkins</w:t>
      </w:r>
      <w:r w:rsidR="007B5ADC" w:rsidRPr="00F03D5E">
        <w:rPr>
          <w:rFonts w:ascii="Calibri" w:hAnsi="Calibri" w:cs="Calibri"/>
          <w:sz w:val="24"/>
          <w:szCs w:val="24"/>
        </w:rPr>
        <w:t>,</w:t>
      </w:r>
      <w:r w:rsidR="004C529B" w:rsidRPr="00F03D5E">
        <w:rPr>
          <w:rFonts w:ascii="Calibri" w:hAnsi="Calibri" w:cs="Calibri"/>
          <w:sz w:val="24"/>
          <w:szCs w:val="24"/>
        </w:rPr>
        <w:t xml:space="preserve"> and </w:t>
      </w:r>
      <w:r w:rsidRPr="00F03D5E">
        <w:rPr>
          <w:rFonts w:ascii="Calibri" w:hAnsi="Calibri" w:cs="Calibri"/>
          <w:sz w:val="24"/>
          <w:szCs w:val="24"/>
        </w:rPr>
        <w:t>File</w:t>
      </w:r>
    </w:p>
    <w:p w14:paraId="610B0988" w14:textId="77777777" w:rsidR="00EB13BA" w:rsidRPr="00F03D5E" w:rsidRDefault="00EB13BA" w:rsidP="00EB13BA">
      <w:pPr>
        <w:rPr>
          <w:rFonts w:ascii="Calibri" w:hAnsi="Calibri" w:cs="Calibri"/>
          <w:sz w:val="24"/>
          <w:szCs w:val="24"/>
        </w:rPr>
      </w:pPr>
      <w:r w:rsidRPr="00F03D5E">
        <w:rPr>
          <w:rFonts w:ascii="Calibri" w:hAnsi="Calibri" w:cs="Calibri"/>
          <w:sz w:val="24"/>
          <w:szCs w:val="24"/>
        </w:rPr>
        <w:t>Nays — None</w:t>
      </w:r>
    </w:p>
    <w:p w14:paraId="7F799D50" w14:textId="1DC4FF66" w:rsidR="00EB13BA" w:rsidRPr="00F03D5E" w:rsidRDefault="00EB13BA" w:rsidP="00EB13BA">
      <w:pPr>
        <w:rPr>
          <w:rFonts w:ascii="Calibri" w:hAnsi="Calibri" w:cs="Calibri"/>
          <w:sz w:val="24"/>
          <w:szCs w:val="24"/>
        </w:rPr>
      </w:pPr>
      <w:r w:rsidRPr="00F03D5E">
        <w:rPr>
          <w:rFonts w:ascii="Calibri" w:hAnsi="Calibri" w:cs="Calibri"/>
          <w:sz w:val="24"/>
          <w:szCs w:val="24"/>
        </w:rPr>
        <w:lastRenderedPageBreak/>
        <w:t xml:space="preserve">Abstentions — </w:t>
      </w:r>
      <w:r w:rsidR="00EC326A" w:rsidRPr="00F03D5E">
        <w:rPr>
          <w:rFonts w:ascii="Calibri" w:hAnsi="Calibri" w:cs="Calibri"/>
          <w:sz w:val="24"/>
          <w:szCs w:val="24"/>
        </w:rPr>
        <w:t xml:space="preserve">Chairman </w:t>
      </w:r>
      <w:r w:rsidRPr="00F03D5E">
        <w:rPr>
          <w:rFonts w:ascii="Calibri" w:hAnsi="Calibri" w:cs="Calibri"/>
          <w:sz w:val="24"/>
          <w:szCs w:val="24"/>
        </w:rPr>
        <w:t>Tarasuik (absent from that meeting)</w:t>
      </w:r>
    </w:p>
    <w:p w14:paraId="77951061" w14:textId="114517A8" w:rsidR="00EB13BA" w:rsidRPr="00F03D5E" w:rsidRDefault="00EB13BA" w:rsidP="00EB13BA">
      <w:pPr>
        <w:rPr>
          <w:rFonts w:ascii="Calibri" w:hAnsi="Calibri" w:cs="Calibri"/>
          <w:sz w:val="24"/>
          <w:szCs w:val="24"/>
        </w:rPr>
      </w:pPr>
      <w:r w:rsidRPr="00F03D5E">
        <w:rPr>
          <w:rFonts w:ascii="Calibri" w:hAnsi="Calibri" w:cs="Calibri"/>
          <w:sz w:val="24"/>
          <w:szCs w:val="24"/>
        </w:rPr>
        <w:t>Absent – Bassett</w:t>
      </w:r>
    </w:p>
    <w:p w14:paraId="2CA23F11" w14:textId="77777777" w:rsidR="00EB13BA" w:rsidRPr="00F03D5E" w:rsidRDefault="00EB13BA" w:rsidP="00EB13BA">
      <w:pPr>
        <w:rPr>
          <w:rFonts w:ascii="Calibri" w:hAnsi="Calibri" w:cs="Calibri"/>
          <w:b/>
          <w:bCs/>
          <w:sz w:val="24"/>
          <w:szCs w:val="24"/>
        </w:rPr>
      </w:pPr>
      <w:r w:rsidRPr="00F03D5E">
        <w:rPr>
          <w:rFonts w:ascii="Calibri" w:hAnsi="Calibri" w:cs="Calibri"/>
          <w:b/>
          <w:bCs/>
          <w:sz w:val="24"/>
          <w:szCs w:val="24"/>
        </w:rPr>
        <w:t>Motion carried.</w:t>
      </w:r>
    </w:p>
    <w:p w14:paraId="59289C7F" w14:textId="0894204F" w:rsidR="004B707E" w:rsidRPr="00F03D5E" w:rsidRDefault="00833B2A" w:rsidP="00EB13BA">
      <w:pPr>
        <w:rPr>
          <w:rFonts w:ascii="Calibri" w:hAnsi="Calibri" w:cs="Calibri"/>
          <w:sz w:val="24"/>
          <w:szCs w:val="24"/>
        </w:rPr>
      </w:pPr>
      <w:r w:rsidRPr="00F03D5E">
        <w:rPr>
          <w:rFonts w:ascii="Calibri" w:hAnsi="Calibri" w:cs="Calibri"/>
          <w:sz w:val="24"/>
          <w:szCs w:val="24"/>
        </w:rPr>
        <w:t>The March 10, 2026, Regular Meeting minutes were tabled until the next regular meeting due to insufficient eligible members present to approve the minutes.</w:t>
      </w:r>
    </w:p>
    <w:p w14:paraId="0114365B" w14:textId="57803A41" w:rsidR="00AE7489" w:rsidRPr="00F03D5E" w:rsidRDefault="00EB13BA" w:rsidP="00AE7489">
      <w:pPr>
        <w:rPr>
          <w:rFonts w:ascii="Calibri" w:hAnsi="Calibri" w:cs="Calibri"/>
          <w:sz w:val="24"/>
          <w:szCs w:val="24"/>
        </w:rPr>
      </w:pPr>
      <w:r w:rsidRPr="00F03D5E">
        <w:rPr>
          <w:rFonts w:ascii="Calibri" w:hAnsi="Calibri" w:cs="Calibri"/>
          <w:sz w:val="24"/>
          <w:szCs w:val="24"/>
        </w:rPr>
        <w:t xml:space="preserve">A motion was made by </w:t>
      </w:r>
      <w:r w:rsidR="003738B5" w:rsidRPr="00F03D5E">
        <w:rPr>
          <w:rFonts w:ascii="Calibri" w:hAnsi="Calibri" w:cs="Calibri"/>
          <w:sz w:val="24"/>
          <w:szCs w:val="24"/>
        </w:rPr>
        <w:t xml:space="preserve">Ron Jarrett </w:t>
      </w:r>
      <w:r w:rsidRPr="00F03D5E">
        <w:rPr>
          <w:rFonts w:ascii="Calibri" w:hAnsi="Calibri" w:cs="Calibri"/>
          <w:sz w:val="24"/>
          <w:szCs w:val="24"/>
        </w:rPr>
        <w:t xml:space="preserve">and seconded by </w:t>
      </w:r>
      <w:r w:rsidR="003738B5" w:rsidRPr="00F03D5E">
        <w:rPr>
          <w:rFonts w:ascii="Calibri" w:hAnsi="Calibri" w:cs="Calibri"/>
          <w:sz w:val="24"/>
          <w:szCs w:val="24"/>
        </w:rPr>
        <w:t xml:space="preserve">Brad Lurkins </w:t>
      </w:r>
      <w:r w:rsidRPr="00F03D5E">
        <w:rPr>
          <w:rFonts w:ascii="Calibri" w:hAnsi="Calibri" w:cs="Calibri"/>
          <w:sz w:val="24"/>
          <w:szCs w:val="24"/>
        </w:rPr>
        <w:t xml:space="preserve">to approve the </w:t>
      </w:r>
      <w:r w:rsidR="003738B5" w:rsidRPr="00F03D5E">
        <w:rPr>
          <w:rFonts w:ascii="Calibri" w:hAnsi="Calibri" w:cs="Calibri"/>
          <w:sz w:val="24"/>
          <w:szCs w:val="24"/>
        </w:rPr>
        <w:t>March 31</w:t>
      </w:r>
      <w:r w:rsidRPr="00F03D5E">
        <w:rPr>
          <w:rFonts w:ascii="Calibri" w:hAnsi="Calibri" w:cs="Calibri"/>
          <w:sz w:val="24"/>
          <w:szCs w:val="24"/>
        </w:rPr>
        <w:t xml:space="preserve">, 2026, </w:t>
      </w:r>
      <w:r w:rsidR="00833B2A" w:rsidRPr="00F03D5E">
        <w:rPr>
          <w:rFonts w:ascii="Calibri" w:hAnsi="Calibri" w:cs="Calibri"/>
          <w:sz w:val="24"/>
          <w:szCs w:val="24"/>
        </w:rPr>
        <w:t xml:space="preserve">Working </w:t>
      </w:r>
      <w:r w:rsidRPr="00F03D5E">
        <w:rPr>
          <w:rFonts w:ascii="Calibri" w:hAnsi="Calibri" w:cs="Calibri"/>
          <w:sz w:val="24"/>
          <w:szCs w:val="24"/>
        </w:rPr>
        <w:t>Meeting</w:t>
      </w:r>
      <w:r w:rsidR="00861C60" w:rsidRPr="00F03D5E">
        <w:rPr>
          <w:rFonts w:ascii="Calibri" w:hAnsi="Calibri" w:cs="Calibri"/>
          <w:sz w:val="24"/>
          <w:szCs w:val="24"/>
        </w:rPr>
        <w:t xml:space="preserve"> minutes</w:t>
      </w:r>
      <w:r w:rsidR="00BB3E19" w:rsidRPr="00F03D5E">
        <w:rPr>
          <w:rFonts w:ascii="Calibri" w:hAnsi="Calibri" w:cs="Calibri"/>
          <w:sz w:val="24"/>
          <w:szCs w:val="24"/>
        </w:rPr>
        <w:t xml:space="preserve"> </w:t>
      </w:r>
      <w:r w:rsidR="00AE7489" w:rsidRPr="00F03D5E">
        <w:rPr>
          <w:rFonts w:ascii="Calibri" w:hAnsi="Calibri" w:cs="Calibri"/>
          <w:sz w:val="24"/>
          <w:szCs w:val="24"/>
        </w:rPr>
        <w:t>as presented.</w:t>
      </w:r>
    </w:p>
    <w:p w14:paraId="75C3572A" w14:textId="2A50A4F1" w:rsidR="00785112" w:rsidRPr="00F03D5E" w:rsidRDefault="00785112" w:rsidP="00785112">
      <w:pPr>
        <w:rPr>
          <w:rFonts w:ascii="Calibri" w:hAnsi="Calibri" w:cs="Calibri"/>
          <w:sz w:val="24"/>
          <w:szCs w:val="24"/>
        </w:rPr>
      </w:pPr>
      <w:r w:rsidRPr="00F03D5E">
        <w:rPr>
          <w:rFonts w:ascii="Calibri" w:hAnsi="Calibri" w:cs="Calibri"/>
          <w:sz w:val="24"/>
          <w:szCs w:val="24"/>
        </w:rPr>
        <w:t xml:space="preserve">Roll </w:t>
      </w:r>
      <w:r w:rsidR="005200F0" w:rsidRPr="00F03D5E">
        <w:rPr>
          <w:rFonts w:ascii="Calibri" w:hAnsi="Calibri" w:cs="Calibri"/>
          <w:sz w:val="24"/>
          <w:szCs w:val="24"/>
        </w:rPr>
        <w:t>C</w:t>
      </w:r>
      <w:r w:rsidRPr="00F03D5E">
        <w:rPr>
          <w:rFonts w:ascii="Calibri" w:hAnsi="Calibri" w:cs="Calibri"/>
          <w:sz w:val="24"/>
          <w:szCs w:val="24"/>
        </w:rPr>
        <w:t xml:space="preserve">all </w:t>
      </w:r>
      <w:r w:rsidR="005200F0" w:rsidRPr="00F03D5E">
        <w:rPr>
          <w:rFonts w:ascii="Calibri" w:hAnsi="Calibri" w:cs="Calibri"/>
          <w:sz w:val="24"/>
          <w:szCs w:val="24"/>
        </w:rPr>
        <w:t>V</w:t>
      </w:r>
      <w:r w:rsidRPr="00F03D5E">
        <w:rPr>
          <w:rFonts w:ascii="Calibri" w:hAnsi="Calibri" w:cs="Calibri"/>
          <w:sz w:val="24"/>
          <w:szCs w:val="24"/>
        </w:rPr>
        <w:t>ote:</w:t>
      </w:r>
    </w:p>
    <w:p w14:paraId="61F3D201" w14:textId="71C768FB" w:rsidR="00785112" w:rsidRPr="00F03D5E" w:rsidRDefault="00785112" w:rsidP="00785112">
      <w:pPr>
        <w:rPr>
          <w:rFonts w:ascii="Calibri" w:hAnsi="Calibri" w:cs="Calibri"/>
          <w:sz w:val="24"/>
          <w:szCs w:val="24"/>
        </w:rPr>
      </w:pPr>
      <w:r w:rsidRPr="00F03D5E">
        <w:rPr>
          <w:rFonts w:ascii="Calibri" w:hAnsi="Calibri" w:cs="Calibri"/>
          <w:sz w:val="24"/>
          <w:szCs w:val="24"/>
        </w:rPr>
        <w:t>Ayes — Jarrett</w:t>
      </w:r>
      <w:r w:rsidR="00327FF2" w:rsidRPr="00F03D5E">
        <w:rPr>
          <w:rFonts w:ascii="Calibri" w:hAnsi="Calibri" w:cs="Calibri"/>
          <w:sz w:val="24"/>
          <w:szCs w:val="24"/>
        </w:rPr>
        <w:t xml:space="preserve">, </w:t>
      </w:r>
      <w:r w:rsidR="004C529B" w:rsidRPr="00F03D5E">
        <w:rPr>
          <w:rFonts w:ascii="Calibri" w:hAnsi="Calibri" w:cs="Calibri"/>
          <w:sz w:val="24"/>
          <w:szCs w:val="24"/>
        </w:rPr>
        <w:t>Lurkins</w:t>
      </w:r>
      <w:r w:rsidR="00327FF2" w:rsidRPr="00F03D5E">
        <w:rPr>
          <w:rFonts w:ascii="Calibri" w:hAnsi="Calibri" w:cs="Calibri"/>
          <w:sz w:val="24"/>
          <w:szCs w:val="24"/>
        </w:rPr>
        <w:t xml:space="preserve">, </w:t>
      </w:r>
      <w:r w:rsidR="004C529B" w:rsidRPr="00F03D5E">
        <w:rPr>
          <w:rFonts w:ascii="Calibri" w:hAnsi="Calibri" w:cs="Calibri"/>
          <w:sz w:val="24"/>
          <w:szCs w:val="24"/>
        </w:rPr>
        <w:t>File</w:t>
      </w:r>
      <w:r w:rsidR="00833B2A" w:rsidRPr="00F03D5E">
        <w:rPr>
          <w:rFonts w:ascii="Calibri" w:hAnsi="Calibri" w:cs="Calibri"/>
          <w:sz w:val="24"/>
          <w:szCs w:val="24"/>
        </w:rPr>
        <w:t>,</w:t>
      </w:r>
      <w:r w:rsidR="004C529B" w:rsidRPr="00F03D5E">
        <w:rPr>
          <w:rFonts w:ascii="Calibri" w:hAnsi="Calibri" w:cs="Calibri"/>
          <w:sz w:val="24"/>
          <w:szCs w:val="24"/>
        </w:rPr>
        <w:t xml:space="preserve"> and </w:t>
      </w:r>
      <w:r w:rsidR="00EC326A" w:rsidRPr="00F03D5E">
        <w:rPr>
          <w:rFonts w:ascii="Calibri" w:hAnsi="Calibri" w:cs="Calibri"/>
          <w:sz w:val="24"/>
          <w:szCs w:val="24"/>
        </w:rPr>
        <w:t xml:space="preserve">Chairman </w:t>
      </w:r>
      <w:r w:rsidR="00327FF2" w:rsidRPr="00F03D5E">
        <w:rPr>
          <w:rFonts w:ascii="Calibri" w:hAnsi="Calibri" w:cs="Calibri"/>
          <w:sz w:val="24"/>
          <w:szCs w:val="24"/>
        </w:rPr>
        <w:t>Tarasuik</w:t>
      </w:r>
    </w:p>
    <w:p w14:paraId="61CC51FE" w14:textId="6C236006" w:rsidR="00785112" w:rsidRPr="00F03D5E" w:rsidRDefault="00785112" w:rsidP="00785112">
      <w:pPr>
        <w:rPr>
          <w:rFonts w:ascii="Calibri" w:hAnsi="Calibri" w:cs="Calibri"/>
          <w:sz w:val="24"/>
          <w:szCs w:val="24"/>
        </w:rPr>
      </w:pPr>
      <w:r w:rsidRPr="00F03D5E">
        <w:rPr>
          <w:rFonts w:ascii="Calibri" w:hAnsi="Calibri" w:cs="Calibri"/>
          <w:sz w:val="24"/>
          <w:szCs w:val="24"/>
        </w:rPr>
        <w:t>Nays — None</w:t>
      </w:r>
    </w:p>
    <w:p w14:paraId="7672711C" w14:textId="41679E08" w:rsidR="00785112" w:rsidRPr="00F03D5E" w:rsidRDefault="00785112" w:rsidP="00785112">
      <w:pPr>
        <w:rPr>
          <w:rFonts w:ascii="Calibri" w:hAnsi="Calibri" w:cs="Calibri"/>
          <w:sz w:val="24"/>
          <w:szCs w:val="24"/>
        </w:rPr>
      </w:pPr>
      <w:r w:rsidRPr="00F03D5E">
        <w:rPr>
          <w:rFonts w:ascii="Calibri" w:hAnsi="Calibri" w:cs="Calibri"/>
          <w:sz w:val="24"/>
          <w:szCs w:val="24"/>
        </w:rPr>
        <w:t>Abst</w:t>
      </w:r>
      <w:r w:rsidR="009A3433" w:rsidRPr="00F03D5E">
        <w:rPr>
          <w:rFonts w:ascii="Calibri" w:hAnsi="Calibri" w:cs="Calibri"/>
          <w:sz w:val="24"/>
          <w:szCs w:val="24"/>
        </w:rPr>
        <w:t>entions</w:t>
      </w:r>
      <w:r w:rsidRPr="00F03D5E">
        <w:rPr>
          <w:rFonts w:ascii="Calibri" w:hAnsi="Calibri" w:cs="Calibri"/>
          <w:sz w:val="24"/>
          <w:szCs w:val="24"/>
        </w:rPr>
        <w:t xml:space="preserve"> — </w:t>
      </w:r>
      <w:r w:rsidR="000009E9" w:rsidRPr="00F03D5E">
        <w:rPr>
          <w:rFonts w:ascii="Calibri" w:hAnsi="Calibri" w:cs="Calibri"/>
          <w:sz w:val="24"/>
          <w:szCs w:val="24"/>
        </w:rPr>
        <w:t>None</w:t>
      </w:r>
    </w:p>
    <w:p w14:paraId="71070170" w14:textId="4C43F3FE" w:rsidR="0025526F" w:rsidRPr="00F03D5E" w:rsidRDefault="0025526F" w:rsidP="00785112">
      <w:pPr>
        <w:rPr>
          <w:rFonts w:ascii="Calibri" w:hAnsi="Calibri" w:cs="Calibri"/>
          <w:sz w:val="24"/>
          <w:szCs w:val="24"/>
        </w:rPr>
      </w:pPr>
      <w:r w:rsidRPr="00F03D5E">
        <w:rPr>
          <w:rFonts w:ascii="Calibri" w:hAnsi="Calibri" w:cs="Calibri"/>
          <w:sz w:val="24"/>
          <w:szCs w:val="24"/>
        </w:rPr>
        <w:t xml:space="preserve">Absent – </w:t>
      </w:r>
      <w:r w:rsidR="004C529B" w:rsidRPr="00F03D5E">
        <w:rPr>
          <w:rFonts w:ascii="Calibri" w:hAnsi="Calibri" w:cs="Calibri"/>
          <w:sz w:val="24"/>
          <w:szCs w:val="24"/>
        </w:rPr>
        <w:t>Bassett</w:t>
      </w:r>
    </w:p>
    <w:p w14:paraId="1F6A3855" w14:textId="77777777" w:rsidR="00785112" w:rsidRPr="00F03D5E" w:rsidRDefault="00785112" w:rsidP="00785112">
      <w:pPr>
        <w:rPr>
          <w:rFonts w:ascii="Calibri" w:hAnsi="Calibri" w:cs="Calibri"/>
          <w:b/>
          <w:bCs/>
          <w:sz w:val="24"/>
          <w:szCs w:val="24"/>
        </w:rPr>
      </w:pPr>
      <w:r w:rsidRPr="00F03D5E">
        <w:rPr>
          <w:rFonts w:ascii="Calibri" w:hAnsi="Calibri" w:cs="Calibri"/>
          <w:b/>
          <w:bCs/>
          <w:sz w:val="24"/>
          <w:szCs w:val="24"/>
        </w:rPr>
        <w:t>Motion carried.</w:t>
      </w:r>
    </w:p>
    <w:p w14:paraId="347325FE" w14:textId="77777777" w:rsidR="00713C8F" w:rsidRPr="00F03D5E" w:rsidRDefault="00713C8F" w:rsidP="00713C8F">
      <w:pPr>
        <w:rPr>
          <w:rFonts w:ascii="Calibri" w:hAnsi="Calibri" w:cs="Calibri"/>
          <w:b/>
          <w:bCs/>
          <w:sz w:val="24"/>
          <w:szCs w:val="24"/>
        </w:rPr>
      </w:pPr>
      <w:r w:rsidRPr="00F03D5E">
        <w:rPr>
          <w:rFonts w:ascii="Calibri" w:hAnsi="Calibri" w:cs="Calibri"/>
          <w:b/>
          <w:bCs/>
          <w:sz w:val="24"/>
          <w:szCs w:val="24"/>
        </w:rPr>
        <w:t>Public Comment (Non-Agenda Items) – INFORMATIONAL</w:t>
      </w:r>
    </w:p>
    <w:p w14:paraId="40855831" w14:textId="5E45ED66" w:rsidR="00713C8F" w:rsidRPr="00F03D5E" w:rsidRDefault="00713C8F" w:rsidP="00713C8F">
      <w:pPr>
        <w:rPr>
          <w:rFonts w:ascii="Calibri" w:hAnsi="Calibri" w:cs="Calibri"/>
          <w:sz w:val="24"/>
          <w:szCs w:val="24"/>
        </w:rPr>
      </w:pPr>
      <w:r w:rsidRPr="00F03D5E">
        <w:rPr>
          <w:rFonts w:ascii="Calibri" w:hAnsi="Calibri" w:cs="Calibri"/>
          <w:sz w:val="24"/>
          <w:szCs w:val="24"/>
        </w:rPr>
        <w:t xml:space="preserve">No public comments were </w:t>
      </w:r>
      <w:r w:rsidR="00A30D62" w:rsidRPr="00F03D5E">
        <w:rPr>
          <w:rFonts w:ascii="Calibri" w:hAnsi="Calibri" w:cs="Calibri"/>
          <w:sz w:val="24"/>
          <w:szCs w:val="24"/>
        </w:rPr>
        <w:t>received</w:t>
      </w:r>
      <w:r w:rsidR="00CB7F07" w:rsidRPr="00F03D5E">
        <w:rPr>
          <w:rFonts w:ascii="Calibri" w:hAnsi="Calibri" w:cs="Calibri"/>
          <w:sz w:val="24"/>
          <w:szCs w:val="24"/>
        </w:rPr>
        <w:t xml:space="preserve"> regarding non-agenda items.</w:t>
      </w:r>
    </w:p>
    <w:p w14:paraId="66112E76" w14:textId="530ECF5C" w:rsidR="00270CB9" w:rsidRPr="00F03D5E" w:rsidRDefault="00270CB9" w:rsidP="00270CB9">
      <w:pPr>
        <w:rPr>
          <w:rFonts w:ascii="Calibri" w:hAnsi="Calibri" w:cs="Calibri"/>
          <w:b/>
          <w:bCs/>
          <w:sz w:val="24"/>
          <w:szCs w:val="24"/>
        </w:rPr>
      </w:pPr>
      <w:r w:rsidRPr="00F03D5E">
        <w:rPr>
          <w:rFonts w:ascii="Calibri" w:hAnsi="Calibri" w:cs="Calibri"/>
          <w:b/>
          <w:bCs/>
          <w:sz w:val="24"/>
          <w:szCs w:val="24"/>
        </w:rPr>
        <w:t xml:space="preserve">Public Hearings – </w:t>
      </w:r>
      <w:r w:rsidR="00082158" w:rsidRPr="00F03D5E">
        <w:rPr>
          <w:rFonts w:ascii="Calibri" w:hAnsi="Calibri" w:cs="Calibri"/>
          <w:b/>
          <w:bCs/>
          <w:sz w:val="24"/>
          <w:szCs w:val="24"/>
        </w:rPr>
        <w:t xml:space="preserve">POSSIBLE </w:t>
      </w:r>
      <w:r w:rsidRPr="00F03D5E">
        <w:rPr>
          <w:rFonts w:ascii="Calibri" w:hAnsi="Calibri" w:cs="Calibri"/>
          <w:b/>
          <w:bCs/>
          <w:sz w:val="24"/>
          <w:szCs w:val="24"/>
        </w:rPr>
        <w:t xml:space="preserve">ACTION </w:t>
      </w:r>
    </w:p>
    <w:p w14:paraId="0684D3D9" w14:textId="77777777" w:rsidR="00C43C4E" w:rsidRPr="00F03D5E" w:rsidRDefault="00C43C4E" w:rsidP="00C43C4E">
      <w:pPr>
        <w:rPr>
          <w:rFonts w:ascii="Calibri" w:hAnsi="Calibri" w:cs="Calibri"/>
          <w:b/>
          <w:bCs/>
          <w:sz w:val="24"/>
          <w:szCs w:val="24"/>
        </w:rPr>
      </w:pPr>
      <w:r w:rsidRPr="00F03D5E">
        <w:rPr>
          <w:rFonts w:ascii="Calibri" w:hAnsi="Calibri" w:cs="Calibri"/>
          <w:b/>
          <w:bCs/>
          <w:sz w:val="24"/>
          <w:szCs w:val="24"/>
        </w:rPr>
        <w:t>Appeal of Corrective Action Order — Larry W. Sayler and Cynthia A. Sayler</w:t>
      </w:r>
    </w:p>
    <w:p w14:paraId="30BFD558" w14:textId="4F8BEBE9" w:rsidR="00C43C4E" w:rsidRPr="00F03D5E" w:rsidRDefault="00C43C4E" w:rsidP="00C43C4E">
      <w:pPr>
        <w:rPr>
          <w:rFonts w:ascii="Calibri" w:hAnsi="Calibri" w:cs="Calibri"/>
          <w:sz w:val="24"/>
          <w:szCs w:val="24"/>
        </w:rPr>
      </w:pPr>
      <w:r w:rsidRPr="00F03D5E">
        <w:rPr>
          <w:rFonts w:ascii="Calibri" w:hAnsi="Calibri" w:cs="Calibri"/>
          <w:sz w:val="24"/>
          <w:szCs w:val="24"/>
        </w:rPr>
        <w:t>Property located at 1165 Country Club Road, Central Township, Bond County, Illinois (Greenville).</w:t>
      </w:r>
      <w:r w:rsidRPr="00F03D5E">
        <w:rPr>
          <w:rFonts w:ascii="Calibri" w:hAnsi="Calibri" w:cs="Calibri"/>
          <w:sz w:val="24"/>
          <w:szCs w:val="24"/>
        </w:rPr>
        <w:br/>
        <w:t>P</w:t>
      </w:r>
      <w:r w:rsidR="003B7A64" w:rsidRPr="00F03D5E">
        <w:rPr>
          <w:rFonts w:ascii="Calibri" w:hAnsi="Calibri" w:cs="Calibri"/>
          <w:sz w:val="24"/>
          <w:szCs w:val="24"/>
        </w:rPr>
        <w:t xml:space="preserve">arcel Identification Number </w:t>
      </w:r>
      <w:r w:rsidR="002A612F" w:rsidRPr="00F03D5E">
        <w:rPr>
          <w:rFonts w:ascii="Calibri" w:hAnsi="Calibri" w:cs="Calibri"/>
          <w:sz w:val="24"/>
          <w:szCs w:val="24"/>
        </w:rPr>
        <w:t>(</w:t>
      </w:r>
      <w:r w:rsidR="003B7A64" w:rsidRPr="00F03D5E">
        <w:rPr>
          <w:rFonts w:ascii="Calibri" w:hAnsi="Calibri" w:cs="Calibri"/>
          <w:sz w:val="24"/>
          <w:szCs w:val="24"/>
        </w:rPr>
        <w:t>PIN</w:t>
      </w:r>
      <w:r w:rsidR="002A612F" w:rsidRPr="00F03D5E">
        <w:rPr>
          <w:rFonts w:ascii="Calibri" w:hAnsi="Calibri" w:cs="Calibri"/>
          <w:sz w:val="24"/>
          <w:szCs w:val="24"/>
        </w:rPr>
        <w:t xml:space="preserve">): </w:t>
      </w:r>
      <w:r w:rsidRPr="00F03D5E">
        <w:rPr>
          <w:rFonts w:ascii="Calibri" w:hAnsi="Calibri" w:cs="Calibri"/>
          <w:sz w:val="24"/>
          <w:szCs w:val="24"/>
        </w:rPr>
        <w:t>05-10-01-108-001</w:t>
      </w:r>
      <w:r w:rsidRPr="00F03D5E">
        <w:rPr>
          <w:rFonts w:ascii="Calibri" w:hAnsi="Calibri" w:cs="Calibri"/>
          <w:sz w:val="24"/>
          <w:szCs w:val="24"/>
        </w:rPr>
        <w:br/>
      </w:r>
      <w:r w:rsidR="002A612F" w:rsidRPr="00F03D5E">
        <w:rPr>
          <w:rFonts w:ascii="Calibri" w:hAnsi="Calibri" w:cs="Calibri"/>
          <w:sz w:val="24"/>
          <w:szCs w:val="24"/>
        </w:rPr>
        <w:t xml:space="preserve">Legal Description Reference: </w:t>
      </w:r>
      <w:r w:rsidRPr="00F03D5E">
        <w:rPr>
          <w:rFonts w:ascii="Calibri" w:hAnsi="Calibri" w:cs="Calibri"/>
          <w:sz w:val="24"/>
          <w:szCs w:val="24"/>
        </w:rPr>
        <w:t>S1 T5 R3 PT SE NW – 5.3 Acres</w:t>
      </w:r>
    </w:p>
    <w:p w14:paraId="6CF066F2" w14:textId="77777777" w:rsidR="0059139D" w:rsidRDefault="0059139D" w:rsidP="0059139D">
      <w:pPr>
        <w:rPr>
          <w:rFonts w:ascii="Calibri" w:hAnsi="Calibri" w:cs="Calibri"/>
          <w:sz w:val="24"/>
          <w:szCs w:val="24"/>
        </w:rPr>
      </w:pPr>
      <w:r w:rsidRPr="00F03D5E">
        <w:rPr>
          <w:rFonts w:ascii="Calibri" w:hAnsi="Calibri" w:cs="Calibri"/>
          <w:sz w:val="24"/>
          <w:szCs w:val="24"/>
        </w:rPr>
        <w:t>Chairman Tarasuik opened the public hearing at 7:06 p.m. regarding an appeal of a Corrective Action Order issued by the Bond County Zoning Administrator on or about August 2, 2022, relating to Article 3, Section 3-11 of the Bond County Zoning Ordinance entitled “One Dwelling Per Lot.”</w:t>
      </w:r>
    </w:p>
    <w:p w14:paraId="77C2DF6C" w14:textId="6F3AD740" w:rsidR="00A223AC" w:rsidRPr="00F03D5E" w:rsidRDefault="00A223AC" w:rsidP="0059139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 applicants, Larry W. Sayler and Cynthia A. Sayler, appeared and were represented by Mark Sargis, applicants’ legal counsel.</w:t>
      </w:r>
    </w:p>
    <w:p w14:paraId="5DAA52DD" w14:textId="77777777" w:rsidR="0059139D" w:rsidRPr="00F03D5E" w:rsidRDefault="0059139D" w:rsidP="0059139D">
      <w:pPr>
        <w:rPr>
          <w:rFonts w:ascii="Calibri" w:hAnsi="Calibri" w:cs="Calibri"/>
          <w:sz w:val="24"/>
          <w:szCs w:val="24"/>
        </w:rPr>
      </w:pPr>
      <w:r w:rsidRPr="00F03D5E">
        <w:rPr>
          <w:rFonts w:ascii="Calibri" w:hAnsi="Calibri" w:cs="Calibri"/>
          <w:sz w:val="24"/>
          <w:szCs w:val="24"/>
        </w:rPr>
        <w:t xml:space="preserve">The Board received sworn testimony, documentary evidence, and other materials submitted into the record concerning the appeal and considered whether the Corrective Action Order should be </w:t>
      </w:r>
      <w:r w:rsidRPr="00F03D5E">
        <w:rPr>
          <w:rFonts w:ascii="Calibri" w:hAnsi="Calibri" w:cs="Calibri"/>
          <w:sz w:val="24"/>
          <w:szCs w:val="24"/>
        </w:rPr>
        <w:lastRenderedPageBreak/>
        <w:t>affirmed, reversed, or modified pursuant to the Bond County Zoning Ordinance and applicable Illinois law.</w:t>
      </w:r>
    </w:p>
    <w:p w14:paraId="6A39D95A" w14:textId="77777777" w:rsidR="0059139D" w:rsidRPr="00F03D5E" w:rsidRDefault="0059139D" w:rsidP="0059139D">
      <w:pPr>
        <w:rPr>
          <w:rFonts w:ascii="Calibri" w:hAnsi="Calibri" w:cs="Calibri"/>
          <w:sz w:val="24"/>
          <w:szCs w:val="24"/>
        </w:rPr>
      </w:pPr>
      <w:r w:rsidRPr="00F03D5E">
        <w:rPr>
          <w:rFonts w:ascii="Calibri" w:hAnsi="Calibri" w:cs="Calibri"/>
          <w:sz w:val="24"/>
          <w:szCs w:val="24"/>
        </w:rPr>
        <w:t>Evidence and testimony considered by the Board included:</w:t>
      </w:r>
      <w:r w:rsidRPr="00F03D5E">
        <w:rPr>
          <w:rFonts w:ascii="Calibri" w:hAnsi="Calibri" w:cs="Calibri"/>
          <w:sz w:val="24"/>
          <w:szCs w:val="24"/>
        </w:rPr>
        <w:br/>
        <w:t>• testimony of the applicants</w:t>
      </w:r>
      <w:r w:rsidRPr="00F03D5E">
        <w:rPr>
          <w:rFonts w:ascii="Calibri" w:hAnsi="Calibri" w:cs="Calibri"/>
          <w:sz w:val="24"/>
          <w:szCs w:val="24"/>
        </w:rPr>
        <w:br/>
        <w:t>• testimony of the Zoning Administrator</w:t>
      </w:r>
      <w:r w:rsidRPr="00F03D5E">
        <w:rPr>
          <w:rFonts w:ascii="Calibri" w:hAnsi="Calibri" w:cs="Calibri"/>
          <w:sz w:val="24"/>
          <w:szCs w:val="24"/>
        </w:rPr>
        <w:br/>
        <w:t>• documentary evidence and records submitted into the record</w:t>
      </w:r>
      <w:r w:rsidRPr="00F03D5E">
        <w:rPr>
          <w:rFonts w:ascii="Calibri" w:hAnsi="Calibri" w:cs="Calibri"/>
          <w:sz w:val="24"/>
          <w:szCs w:val="24"/>
        </w:rPr>
        <w:br/>
        <w:t>• public testimony received during the hearing</w:t>
      </w:r>
    </w:p>
    <w:p w14:paraId="2FAF98DE" w14:textId="77777777" w:rsidR="00484072" w:rsidRPr="00F03D5E" w:rsidRDefault="00484072" w:rsidP="00484072">
      <w:pPr>
        <w:rPr>
          <w:rFonts w:ascii="Calibri" w:hAnsi="Calibri" w:cs="Calibri"/>
          <w:sz w:val="24"/>
          <w:szCs w:val="24"/>
        </w:rPr>
      </w:pPr>
      <w:r w:rsidRPr="00F03D5E">
        <w:rPr>
          <w:rFonts w:ascii="Calibri" w:hAnsi="Calibri" w:cs="Calibri"/>
          <w:sz w:val="24"/>
          <w:szCs w:val="24"/>
        </w:rPr>
        <w:t>Following consideration of the evidence and testimony presented, the Board found that:</w:t>
      </w:r>
    </w:p>
    <w:p w14:paraId="7E885609" w14:textId="77777777" w:rsidR="00484072" w:rsidRPr="00F03D5E" w:rsidRDefault="00484072" w:rsidP="00484072">
      <w:pPr>
        <w:numPr>
          <w:ilvl w:val="0"/>
          <w:numId w:val="27"/>
        </w:numPr>
        <w:rPr>
          <w:rFonts w:ascii="Calibri" w:hAnsi="Calibri" w:cs="Calibri"/>
          <w:sz w:val="24"/>
          <w:szCs w:val="24"/>
        </w:rPr>
      </w:pPr>
      <w:r w:rsidRPr="00F03D5E">
        <w:rPr>
          <w:rFonts w:ascii="Calibri" w:hAnsi="Calibri" w:cs="Calibri"/>
          <w:sz w:val="24"/>
          <w:szCs w:val="24"/>
        </w:rPr>
        <w:t xml:space="preserve">more than one residential dwelling exists on the subject property in violation of Article 3, Section 3-11 of the Bond County Zoning Ordinance; </w:t>
      </w:r>
    </w:p>
    <w:p w14:paraId="4F598BDB" w14:textId="77777777" w:rsidR="00484072" w:rsidRPr="00F03D5E" w:rsidRDefault="00484072" w:rsidP="00484072">
      <w:pPr>
        <w:numPr>
          <w:ilvl w:val="0"/>
          <w:numId w:val="27"/>
        </w:numPr>
        <w:rPr>
          <w:rFonts w:ascii="Calibri" w:hAnsi="Calibri" w:cs="Calibri"/>
          <w:sz w:val="24"/>
          <w:szCs w:val="24"/>
        </w:rPr>
      </w:pPr>
      <w:r w:rsidRPr="00F03D5E">
        <w:rPr>
          <w:rFonts w:ascii="Calibri" w:hAnsi="Calibri" w:cs="Calibri"/>
          <w:sz w:val="24"/>
          <w:szCs w:val="24"/>
        </w:rPr>
        <w:t xml:space="preserve">the Zoning Administrator acted within the authority granted under the Bond County Zoning Ordinance in issuing the Corrective Action Order; </w:t>
      </w:r>
    </w:p>
    <w:p w14:paraId="395742AD" w14:textId="77777777" w:rsidR="00484072" w:rsidRPr="00F03D5E" w:rsidRDefault="00484072" w:rsidP="00484072">
      <w:pPr>
        <w:numPr>
          <w:ilvl w:val="0"/>
          <w:numId w:val="27"/>
        </w:numPr>
        <w:rPr>
          <w:rFonts w:ascii="Calibri" w:hAnsi="Calibri" w:cs="Calibri"/>
          <w:sz w:val="24"/>
          <w:szCs w:val="24"/>
        </w:rPr>
      </w:pPr>
      <w:r w:rsidRPr="00F03D5E">
        <w:rPr>
          <w:rFonts w:ascii="Calibri" w:hAnsi="Calibri" w:cs="Calibri"/>
          <w:sz w:val="24"/>
          <w:szCs w:val="24"/>
        </w:rPr>
        <w:t xml:space="preserve">the appellants failed to demonstrate sufficient grounds for reversal or modification of the Corrective Action Order; and </w:t>
      </w:r>
    </w:p>
    <w:p w14:paraId="63A5B2D3" w14:textId="77777777" w:rsidR="00484072" w:rsidRPr="00F03D5E" w:rsidRDefault="00484072" w:rsidP="00484072">
      <w:pPr>
        <w:numPr>
          <w:ilvl w:val="0"/>
          <w:numId w:val="27"/>
        </w:numPr>
        <w:rPr>
          <w:rFonts w:ascii="Calibri" w:hAnsi="Calibri" w:cs="Calibri"/>
          <w:sz w:val="24"/>
          <w:szCs w:val="24"/>
        </w:rPr>
      </w:pPr>
      <w:proofErr w:type="gramStart"/>
      <w:r w:rsidRPr="00F03D5E">
        <w:rPr>
          <w:rFonts w:ascii="Calibri" w:hAnsi="Calibri" w:cs="Calibri"/>
          <w:sz w:val="24"/>
          <w:szCs w:val="24"/>
        </w:rPr>
        <w:t>the</w:t>
      </w:r>
      <w:proofErr w:type="gramEnd"/>
      <w:r w:rsidRPr="00F03D5E">
        <w:rPr>
          <w:rFonts w:ascii="Calibri" w:hAnsi="Calibri" w:cs="Calibri"/>
          <w:sz w:val="24"/>
          <w:szCs w:val="24"/>
        </w:rPr>
        <w:t xml:space="preserve"> Corrective Action Order constituted a reasonable and proper enforcement action under the Bond County Zoning Ordinance. </w:t>
      </w:r>
    </w:p>
    <w:p w14:paraId="6805DFC4" w14:textId="77777777" w:rsidR="001C01B5" w:rsidRPr="00F03D5E" w:rsidRDefault="001C01B5" w:rsidP="00FF6756">
      <w:pPr>
        <w:rPr>
          <w:rFonts w:ascii="Calibri" w:hAnsi="Calibri" w:cs="Calibri"/>
          <w:sz w:val="24"/>
          <w:szCs w:val="24"/>
        </w:rPr>
      </w:pPr>
      <w:r w:rsidRPr="00F03D5E">
        <w:rPr>
          <w:rFonts w:ascii="Calibri" w:hAnsi="Calibri" w:cs="Calibri"/>
          <w:sz w:val="24"/>
          <w:szCs w:val="24"/>
        </w:rPr>
        <w:t>A motion was made by Ron Jarrett and seconded by Brad Lurkins to deny the appeal and affirm the Corrective Action Order issued by the Bond County Zoning Administrator.</w:t>
      </w:r>
    </w:p>
    <w:p w14:paraId="1AA3D808" w14:textId="23CF6FEF" w:rsidR="00FF6756" w:rsidRPr="00F03D5E" w:rsidRDefault="00FF6756" w:rsidP="00FF6756">
      <w:pPr>
        <w:rPr>
          <w:rFonts w:ascii="Calibri" w:hAnsi="Calibri" w:cs="Calibri"/>
          <w:b/>
          <w:bCs/>
          <w:sz w:val="24"/>
          <w:szCs w:val="24"/>
        </w:rPr>
      </w:pPr>
      <w:r w:rsidRPr="00F03D5E">
        <w:rPr>
          <w:rFonts w:ascii="Calibri" w:hAnsi="Calibri" w:cs="Calibri"/>
          <w:b/>
          <w:bCs/>
          <w:sz w:val="24"/>
          <w:szCs w:val="24"/>
        </w:rPr>
        <w:t>Roll Call Vote:</w:t>
      </w:r>
    </w:p>
    <w:p w14:paraId="1AA36235" w14:textId="04DF1442" w:rsidR="00FF6756" w:rsidRPr="00F03D5E" w:rsidRDefault="00FF6756" w:rsidP="00FF6756">
      <w:pPr>
        <w:rPr>
          <w:rFonts w:ascii="Calibri" w:hAnsi="Calibri" w:cs="Calibri"/>
          <w:sz w:val="24"/>
          <w:szCs w:val="24"/>
        </w:rPr>
      </w:pPr>
      <w:r w:rsidRPr="00F03D5E">
        <w:rPr>
          <w:rFonts w:ascii="Calibri" w:hAnsi="Calibri" w:cs="Calibri"/>
          <w:sz w:val="24"/>
          <w:szCs w:val="24"/>
        </w:rPr>
        <w:t xml:space="preserve">Ayes — Jarrett, Lurkins, File, and </w:t>
      </w:r>
      <w:r w:rsidR="00EC326A" w:rsidRPr="00F03D5E">
        <w:rPr>
          <w:rFonts w:ascii="Calibri" w:hAnsi="Calibri" w:cs="Calibri"/>
          <w:sz w:val="24"/>
          <w:szCs w:val="24"/>
        </w:rPr>
        <w:t xml:space="preserve">Chairman </w:t>
      </w:r>
      <w:r w:rsidRPr="00F03D5E">
        <w:rPr>
          <w:rFonts w:ascii="Calibri" w:hAnsi="Calibri" w:cs="Calibri"/>
          <w:sz w:val="24"/>
          <w:szCs w:val="24"/>
        </w:rPr>
        <w:t>Tarasuik</w:t>
      </w:r>
      <w:r w:rsidRPr="00F03D5E">
        <w:rPr>
          <w:rFonts w:ascii="Calibri" w:hAnsi="Calibri" w:cs="Calibri"/>
          <w:sz w:val="24"/>
          <w:szCs w:val="24"/>
        </w:rPr>
        <w:br/>
        <w:t>Nays — None</w:t>
      </w:r>
      <w:r w:rsidRPr="00F03D5E">
        <w:rPr>
          <w:rFonts w:ascii="Calibri" w:hAnsi="Calibri" w:cs="Calibri"/>
          <w:sz w:val="24"/>
          <w:szCs w:val="24"/>
        </w:rPr>
        <w:br/>
        <w:t>Abstentions — None</w:t>
      </w:r>
      <w:r w:rsidRPr="00F03D5E">
        <w:rPr>
          <w:rFonts w:ascii="Calibri" w:hAnsi="Calibri" w:cs="Calibri"/>
          <w:sz w:val="24"/>
          <w:szCs w:val="24"/>
        </w:rPr>
        <w:br/>
        <w:t>Absent — Bassett</w:t>
      </w:r>
    </w:p>
    <w:p w14:paraId="08FB40AE" w14:textId="77777777" w:rsidR="00FF6756" w:rsidRPr="00F03D5E" w:rsidRDefault="00FF6756" w:rsidP="00FF6756">
      <w:pPr>
        <w:rPr>
          <w:rFonts w:ascii="Calibri" w:hAnsi="Calibri" w:cs="Calibri"/>
          <w:sz w:val="24"/>
          <w:szCs w:val="24"/>
        </w:rPr>
      </w:pPr>
      <w:r w:rsidRPr="00F03D5E">
        <w:rPr>
          <w:rFonts w:ascii="Calibri" w:hAnsi="Calibri" w:cs="Calibri"/>
          <w:sz w:val="24"/>
          <w:szCs w:val="24"/>
        </w:rPr>
        <w:t>Motion carried 4-0.</w:t>
      </w:r>
    </w:p>
    <w:p w14:paraId="3013DA55" w14:textId="77777777" w:rsidR="00786355" w:rsidRPr="00F03D5E" w:rsidRDefault="00FF6756" w:rsidP="00FF6756">
      <w:pPr>
        <w:rPr>
          <w:rFonts w:ascii="Calibri" w:hAnsi="Calibri" w:cs="Calibri"/>
          <w:sz w:val="24"/>
          <w:szCs w:val="24"/>
        </w:rPr>
      </w:pPr>
      <w:r w:rsidRPr="00F03D5E">
        <w:rPr>
          <w:rFonts w:ascii="Calibri" w:hAnsi="Calibri" w:cs="Calibri"/>
          <w:sz w:val="24"/>
          <w:szCs w:val="24"/>
        </w:rPr>
        <w:t xml:space="preserve">The appeal was denied and the Corrective Action Order was affirmed. </w:t>
      </w:r>
    </w:p>
    <w:p w14:paraId="29ED1A3F" w14:textId="7521E324" w:rsidR="00FF6756" w:rsidRPr="00F03D5E" w:rsidRDefault="00B115C7" w:rsidP="00FF6756">
      <w:pPr>
        <w:rPr>
          <w:rFonts w:ascii="Calibri" w:hAnsi="Calibri" w:cs="Calibri"/>
          <w:sz w:val="24"/>
          <w:szCs w:val="24"/>
        </w:rPr>
      </w:pPr>
      <w:r w:rsidRPr="00F03D5E">
        <w:rPr>
          <w:rFonts w:ascii="Calibri" w:hAnsi="Calibri" w:cs="Calibri"/>
          <w:sz w:val="24"/>
          <w:szCs w:val="24"/>
        </w:rPr>
        <w:t>The Board’s Findings of Fact and Final Decision were adopted and incorporated into the official record of proceedings.</w:t>
      </w:r>
    </w:p>
    <w:p w14:paraId="733D06ED" w14:textId="13DEE3DC" w:rsidR="005770DF" w:rsidRPr="00F03D5E" w:rsidRDefault="005770DF" w:rsidP="005770DF">
      <w:pPr>
        <w:rPr>
          <w:rFonts w:ascii="Calibri" w:hAnsi="Calibri" w:cs="Calibri"/>
          <w:b/>
          <w:bCs/>
          <w:sz w:val="24"/>
          <w:szCs w:val="24"/>
        </w:rPr>
      </w:pPr>
      <w:r w:rsidRPr="00F03D5E">
        <w:rPr>
          <w:rFonts w:ascii="Calibri" w:hAnsi="Calibri" w:cs="Calibri"/>
          <w:b/>
          <w:bCs/>
          <w:sz w:val="24"/>
          <w:szCs w:val="24"/>
        </w:rPr>
        <w:t>Old Business</w:t>
      </w:r>
      <w:r w:rsidR="00D470FB" w:rsidRPr="00F03D5E">
        <w:rPr>
          <w:rFonts w:ascii="Calibri" w:hAnsi="Calibri" w:cs="Calibri"/>
          <w:b/>
          <w:bCs/>
          <w:sz w:val="24"/>
          <w:szCs w:val="24"/>
        </w:rPr>
        <w:t xml:space="preserve"> – POSSIBLE ACTION</w:t>
      </w:r>
    </w:p>
    <w:p w14:paraId="073FBA19" w14:textId="77777777" w:rsidR="005770DF" w:rsidRPr="00F03D5E" w:rsidRDefault="005770DF" w:rsidP="005770DF">
      <w:pPr>
        <w:rPr>
          <w:rFonts w:ascii="Calibri" w:hAnsi="Calibri" w:cs="Calibri"/>
          <w:b/>
          <w:bCs/>
          <w:sz w:val="24"/>
          <w:szCs w:val="24"/>
        </w:rPr>
      </w:pPr>
      <w:r w:rsidRPr="00F03D5E">
        <w:rPr>
          <w:rFonts w:ascii="Calibri" w:hAnsi="Calibri" w:cs="Calibri"/>
          <w:b/>
          <w:bCs/>
          <w:sz w:val="24"/>
          <w:szCs w:val="24"/>
        </w:rPr>
        <w:t>a. Remanded Corrective Action Order – DISCUSSION ONLY</w:t>
      </w:r>
    </w:p>
    <w:p w14:paraId="0C6AD464" w14:textId="77777777" w:rsidR="009E5681" w:rsidRPr="00F03D5E" w:rsidRDefault="009E5681" w:rsidP="005770DF">
      <w:pPr>
        <w:rPr>
          <w:rFonts w:ascii="Calibri" w:hAnsi="Calibri" w:cs="Calibri"/>
          <w:b/>
          <w:bCs/>
          <w:sz w:val="24"/>
          <w:szCs w:val="24"/>
        </w:rPr>
      </w:pPr>
      <w:r w:rsidRPr="00F03D5E">
        <w:rPr>
          <w:rFonts w:ascii="Calibri" w:hAnsi="Calibri" w:cs="Calibri"/>
          <w:sz w:val="24"/>
          <w:szCs w:val="24"/>
        </w:rPr>
        <w:lastRenderedPageBreak/>
        <w:t>The Board discussed the remanded corrective action order and related procedural matters.</w:t>
      </w:r>
      <w:r w:rsidRPr="00F03D5E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07C697EF" w14:textId="664BFE62" w:rsidR="005770DF" w:rsidRPr="00F03D5E" w:rsidRDefault="005770DF" w:rsidP="005770DF">
      <w:pPr>
        <w:rPr>
          <w:rFonts w:ascii="Calibri" w:hAnsi="Calibri" w:cs="Calibri"/>
          <w:b/>
          <w:bCs/>
          <w:sz w:val="24"/>
          <w:szCs w:val="24"/>
        </w:rPr>
      </w:pPr>
      <w:r w:rsidRPr="00F03D5E">
        <w:rPr>
          <w:rFonts w:ascii="Calibri" w:hAnsi="Calibri" w:cs="Calibri"/>
          <w:b/>
          <w:bCs/>
          <w:sz w:val="24"/>
          <w:szCs w:val="24"/>
        </w:rPr>
        <w:t>b. State Statutory Updates – INFORMATIONAL</w:t>
      </w:r>
    </w:p>
    <w:p w14:paraId="6CCC7070" w14:textId="77777777" w:rsidR="00A819B8" w:rsidRPr="00F03D5E" w:rsidRDefault="00A819B8" w:rsidP="00A819B8">
      <w:pPr>
        <w:rPr>
          <w:rFonts w:ascii="Calibri" w:hAnsi="Calibri" w:cs="Calibri"/>
          <w:sz w:val="24"/>
          <w:szCs w:val="24"/>
        </w:rPr>
      </w:pPr>
      <w:r w:rsidRPr="00F03D5E">
        <w:rPr>
          <w:rFonts w:ascii="Calibri" w:hAnsi="Calibri" w:cs="Calibri"/>
          <w:sz w:val="24"/>
          <w:szCs w:val="24"/>
        </w:rPr>
        <w:t>The Board continued discussion regarding proposed amendments to the Bond County Zoning Ordinance necessary to address recent Illinois statutory requirements relating to:</w:t>
      </w:r>
    </w:p>
    <w:p w14:paraId="7A02610F" w14:textId="77777777" w:rsidR="00A819B8" w:rsidRPr="00F03D5E" w:rsidRDefault="00A819B8" w:rsidP="00A819B8">
      <w:pPr>
        <w:numPr>
          <w:ilvl w:val="0"/>
          <w:numId w:val="28"/>
        </w:numPr>
        <w:rPr>
          <w:rFonts w:ascii="Calibri" w:hAnsi="Calibri" w:cs="Calibri"/>
          <w:sz w:val="24"/>
          <w:szCs w:val="24"/>
        </w:rPr>
      </w:pPr>
      <w:r w:rsidRPr="00F03D5E">
        <w:rPr>
          <w:rFonts w:ascii="Calibri" w:hAnsi="Calibri" w:cs="Calibri"/>
          <w:sz w:val="24"/>
          <w:szCs w:val="24"/>
        </w:rPr>
        <w:t xml:space="preserve">solar energy systems, </w:t>
      </w:r>
    </w:p>
    <w:p w14:paraId="48527DB3" w14:textId="77777777" w:rsidR="00A819B8" w:rsidRPr="00F03D5E" w:rsidRDefault="00A819B8" w:rsidP="00A819B8">
      <w:pPr>
        <w:numPr>
          <w:ilvl w:val="0"/>
          <w:numId w:val="28"/>
        </w:numPr>
        <w:rPr>
          <w:rFonts w:ascii="Calibri" w:hAnsi="Calibri" w:cs="Calibri"/>
          <w:sz w:val="24"/>
          <w:szCs w:val="24"/>
        </w:rPr>
      </w:pPr>
      <w:r w:rsidRPr="00F03D5E">
        <w:rPr>
          <w:rFonts w:ascii="Calibri" w:hAnsi="Calibri" w:cs="Calibri"/>
          <w:sz w:val="24"/>
          <w:szCs w:val="24"/>
        </w:rPr>
        <w:t xml:space="preserve">wind energy systems, and </w:t>
      </w:r>
    </w:p>
    <w:p w14:paraId="1FAD229B" w14:textId="77777777" w:rsidR="00A819B8" w:rsidRPr="00F03D5E" w:rsidRDefault="00A819B8" w:rsidP="00A819B8">
      <w:pPr>
        <w:numPr>
          <w:ilvl w:val="0"/>
          <w:numId w:val="28"/>
        </w:numPr>
        <w:rPr>
          <w:rFonts w:ascii="Calibri" w:hAnsi="Calibri" w:cs="Calibri"/>
          <w:sz w:val="24"/>
          <w:szCs w:val="24"/>
        </w:rPr>
      </w:pPr>
      <w:r w:rsidRPr="00F03D5E">
        <w:rPr>
          <w:rFonts w:ascii="Calibri" w:hAnsi="Calibri" w:cs="Calibri"/>
          <w:sz w:val="24"/>
          <w:szCs w:val="24"/>
        </w:rPr>
        <w:t>energy storage systems.</w:t>
      </w:r>
    </w:p>
    <w:p w14:paraId="3BCD1384" w14:textId="311D8770" w:rsidR="005770DF" w:rsidRPr="00F03D5E" w:rsidRDefault="005770DF" w:rsidP="005770DF">
      <w:pPr>
        <w:rPr>
          <w:rFonts w:ascii="Calibri" w:hAnsi="Calibri" w:cs="Calibri"/>
          <w:b/>
          <w:bCs/>
          <w:sz w:val="24"/>
          <w:szCs w:val="24"/>
        </w:rPr>
      </w:pPr>
      <w:r w:rsidRPr="00F03D5E">
        <w:rPr>
          <w:rFonts w:ascii="Calibri" w:hAnsi="Calibri" w:cs="Calibri"/>
          <w:b/>
          <w:bCs/>
          <w:sz w:val="24"/>
          <w:szCs w:val="24"/>
        </w:rPr>
        <w:t>c. Open Meetings Act Training Compliance – INFORMATIONAL</w:t>
      </w:r>
    </w:p>
    <w:p w14:paraId="208AD4DC" w14:textId="77777777" w:rsidR="00C66757" w:rsidRPr="00F03D5E" w:rsidRDefault="005770DF" w:rsidP="00A65195">
      <w:pPr>
        <w:rPr>
          <w:rFonts w:ascii="Calibri" w:hAnsi="Calibri" w:cs="Calibri"/>
          <w:b/>
          <w:bCs/>
          <w:sz w:val="24"/>
          <w:szCs w:val="24"/>
        </w:rPr>
      </w:pPr>
      <w:r w:rsidRPr="00F03D5E">
        <w:rPr>
          <w:rFonts w:ascii="Calibri" w:hAnsi="Calibri" w:cs="Calibri"/>
          <w:sz w:val="24"/>
          <w:szCs w:val="24"/>
        </w:rPr>
        <w:t xml:space="preserve">Board members were reminded </w:t>
      </w:r>
      <w:r w:rsidR="009E5681" w:rsidRPr="00F03D5E">
        <w:rPr>
          <w:rFonts w:ascii="Calibri" w:hAnsi="Calibri" w:cs="Calibri"/>
          <w:sz w:val="24"/>
          <w:szCs w:val="24"/>
        </w:rPr>
        <w:t xml:space="preserve">of their obligation </w:t>
      </w:r>
      <w:r w:rsidRPr="00F03D5E">
        <w:rPr>
          <w:rFonts w:ascii="Calibri" w:hAnsi="Calibri" w:cs="Calibri"/>
          <w:sz w:val="24"/>
          <w:szCs w:val="24"/>
        </w:rPr>
        <w:t xml:space="preserve">to complete Open Meetings Act training </w:t>
      </w:r>
      <w:r w:rsidR="00C66757" w:rsidRPr="00F03D5E">
        <w:rPr>
          <w:rFonts w:ascii="Calibri" w:hAnsi="Calibri" w:cs="Calibri"/>
          <w:sz w:val="24"/>
          <w:szCs w:val="24"/>
        </w:rPr>
        <w:t>as required by Illinois law and to submit certificates of completion to Secretary Susan File for county records retention purposes.</w:t>
      </w:r>
      <w:r w:rsidR="00C66757" w:rsidRPr="00F03D5E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4D8E2FF1" w14:textId="0C6BD9AF" w:rsidR="00A65195" w:rsidRPr="00F03D5E" w:rsidRDefault="00A65195" w:rsidP="00A65195">
      <w:pPr>
        <w:rPr>
          <w:rFonts w:ascii="Calibri" w:hAnsi="Calibri" w:cs="Calibri"/>
          <w:b/>
          <w:bCs/>
          <w:sz w:val="24"/>
          <w:szCs w:val="24"/>
        </w:rPr>
      </w:pPr>
      <w:r w:rsidRPr="00F03D5E">
        <w:rPr>
          <w:rFonts w:ascii="Calibri" w:hAnsi="Calibri" w:cs="Calibri"/>
          <w:b/>
          <w:bCs/>
          <w:sz w:val="24"/>
          <w:szCs w:val="24"/>
        </w:rPr>
        <w:t>New Business</w:t>
      </w:r>
      <w:r w:rsidR="00D470FB" w:rsidRPr="00F03D5E">
        <w:rPr>
          <w:rFonts w:ascii="Calibri" w:hAnsi="Calibri" w:cs="Calibri"/>
          <w:b/>
          <w:bCs/>
          <w:sz w:val="24"/>
          <w:szCs w:val="24"/>
        </w:rPr>
        <w:t xml:space="preserve"> - DISCUSSION</w:t>
      </w:r>
    </w:p>
    <w:p w14:paraId="0AA84BB4" w14:textId="2A3B197E" w:rsidR="005770DF" w:rsidRPr="00F03D5E" w:rsidRDefault="00BC5EF5" w:rsidP="0012206D">
      <w:pPr>
        <w:rPr>
          <w:rFonts w:ascii="Calibri" w:hAnsi="Calibri" w:cs="Calibri"/>
          <w:sz w:val="24"/>
          <w:szCs w:val="24"/>
        </w:rPr>
      </w:pPr>
      <w:r w:rsidRPr="00F03D5E">
        <w:rPr>
          <w:rFonts w:ascii="Calibri" w:hAnsi="Calibri" w:cs="Calibri"/>
          <w:sz w:val="24"/>
          <w:szCs w:val="24"/>
        </w:rPr>
        <w:t>None.</w:t>
      </w:r>
    </w:p>
    <w:p w14:paraId="378AA0AA" w14:textId="277D7B47" w:rsidR="0012206D" w:rsidRPr="00F03D5E" w:rsidRDefault="00BA234D" w:rsidP="0012206D">
      <w:pPr>
        <w:rPr>
          <w:rFonts w:ascii="Calibri" w:hAnsi="Calibri" w:cs="Calibri"/>
          <w:b/>
          <w:bCs/>
          <w:sz w:val="24"/>
          <w:szCs w:val="24"/>
        </w:rPr>
      </w:pPr>
      <w:r w:rsidRPr="00F03D5E">
        <w:rPr>
          <w:rFonts w:ascii="Calibri" w:hAnsi="Calibri" w:cs="Calibri"/>
          <w:b/>
          <w:bCs/>
          <w:sz w:val="24"/>
          <w:szCs w:val="24"/>
        </w:rPr>
        <w:t>Closed</w:t>
      </w:r>
      <w:r w:rsidR="0012206D" w:rsidRPr="00F03D5E">
        <w:rPr>
          <w:rFonts w:ascii="Calibri" w:hAnsi="Calibri" w:cs="Calibri"/>
          <w:b/>
          <w:bCs/>
          <w:sz w:val="24"/>
          <w:szCs w:val="24"/>
        </w:rPr>
        <w:t xml:space="preserve"> Session</w:t>
      </w:r>
      <w:r w:rsidR="001114A0" w:rsidRPr="00F03D5E">
        <w:rPr>
          <w:rFonts w:ascii="Calibri" w:hAnsi="Calibri" w:cs="Calibri"/>
          <w:b/>
          <w:bCs/>
          <w:sz w:val="24"/>
          <w:szCs w:val="24"/>
        </w:rPr>
        <w:t xml:space="preserve"> – </w:t>
      </w:r>
      <w:r w:rsidR="00D470FB" w:rsidRPr="00F03D5E">
        <w:rPr>
          <w:rFonts w:ascii="Calibri" w:hAnsi="Calibri" w:cs="Calibri"/>
          <w:b/>
          <w:bCs/>
          <w:sz w:val="24"/>
          <w:szCs w:val="24"/>
        </w:rPr>
        <w:t>DISCUSSION</w:t>
      </w:r>
    </w:p>
    <w:p w14:paraId="14C5FE55" w14:textId="1514996B" w:rsidR="00BC5EF5" w:rsidRPr="00F03D5E" w:rsidRDefault="00BC5EF5" w:rsidP="0012206D">
      <w:pPr>
        <w:rPr>
          <w:rFonts w:ascii="Calibri" w:hAnsi="Calibri" w:cs="Calibri"/>
          <w:sz w:val="24"/>
          <w:szCs w:val="24"/>
        </w:rPr>
      </w:pPr>
      <w:r w:rsidRPr="00F03D5E">
        <w:rPr>
          <w:rFonts w:ascii="Calibri" w:hAnsi="Calibri" w:cs="Calibri"/>
          <w:sz w:val="24"/>
          <w:szCs w:val="24"/>
        </w:rPr>
        <w:t>No closed session was requested</w:t>
      </w:r>
      <w:r w:rsidR="00B1116B" w:rsidRPr="00F03D5E">
        <w:rPr>
          <w:rFonts w:ascii="Calibri" w:hAnsi="Calibri" w:cs="Calibri"/>
          <w:sz w:val="24"/>
          <w:szCs w:val="24"/>
        </w:rPr>
        <w:t>, and the Board did not enter closed session pursuant to the Illinois Open Meetings Act.</w:t>
      </w:r>
    </w:p>
    <w:p w14:paraId="769A6F1B" w14:textId="77777777" w:rsidR="001114A0" w:rsidRPr="00F03D5E" w:rsidRDefault="001114A0" w:rsidP="001114A0">
      <w:pPr>
        <w:rPr>
          <w:rFonts w:ascii="Calibri" w:hAnsi="Calibri" w:cs="Calibri"/>
          <w:b/>
          <w:bCs/>
          <w:sz w:val="24"/>
          <w:szCs w:val="24"/>
        </w:rPr>
      </w:pPr>
      <w:r w:rsidRPr="00F03D5E">
        <w:rPr>
          <w:rFonts w:ascii="Calibri" w:hAnsi="Calibri" w:cs="Calibri"/>
          <w:b/>
          <w:bCs/>
          <w:sz w:val="24"/>
          <w:szCs w:val="24"/>
        </w:rPr>
        <w:t>Return to Open Session – POSSIBLE ACTION</w:t>
      </w:r>
    </w:p>
    <w:p w14:paraId="1DA55785" w14:textId="77777777" w:rsidR="001114A0" w:rsidRPr="00F03D5E" w:rsidRDefault="001114A0" w:rsidP="001114A0">
      <w:pPr>
        <w:rPr>
          <w:rFonts w:ascii="Calibri" w:hAnsi="Calibri" w:cs="Calibri"/>
          <w:sz w:val="24"/>
          <w:szCs w:val="24"/>
        </w:rPr>
      </w:pPr>
      <w:r w:rsidRPr="00F03D5E">
        <w:rPr>
          <w:rFonts w:ascii="Calibri" w:hAnsi="Calibri" w:cs="Calibri"/>
          <w:sz w:val="24"/>
          <w:szCs w:val="24"/>
        </w:rPr>
        <w:t>Not applicable.</w:t>
      </w:r>
    </w:p>
    <w:p w14:paraId="21D020A6" w14:textId="77777777" w:rsidR="008C1EBD" w:rsidRPr="00F03D5E" w:rsidRDefault="008C1EBD" w:rsidP="008C1EBD">
      <w:pPr>
        <w:rPr>
          <w:rFonts w:ascii="Calibri" w:hAnsi="Calibri" w:cs="Calibri"/>
          <w:b/>
          <w:bCs/>
          <w:sz w:val="24"/>
          <w:szCs w:val="24"/>
        </w:rPr>
      </w:pPr>
      <w:r w:rsidRPr="00F03D5E">
        <w:rPr>
          <w:rFonts w:ascii="Calibri" w:hAnsi="Calibri" w:cs="Calibri"/>
          <w:b/>
          <w:bCs/>
          <w:sz w:val="24"/>
          <w:szCs w:val="24"/>
        </w:rPr>
        <w:t>Adjournment – ACTION</w:t>
      </w:r>
    </w:p>
    <w:p w14:paraId="488141B8" w14:textId="3274B80C" w:rsidR="008C1EBD" w:rsidRPr="00F03D5E" w:rsidRDefault="00B1116B" w:rsidP="008C1EBD">
      <w:pPr>
        <w:rPr>
          <w:rFonts w:ascii="Calibri" w:hAnsi="Calibri" w:cs="Calibri"/>
          <w:sz w:val="24"/>
          <w:szCs w:val="24"/>
        </w:rPr>
      </w:pPr>
      <w:r w:rsidRPr="00F03D5E">
        <w:rPr>
          <w:rFonts w:ascii="Calibri" w:hAnsi="Calibri" w:cs="Calibri"/>
          <w:sz w:val="24"/>
          <w:szCs w:val="24"/>
        </w:rPr>
        <w:t xml:space="preserve">A motion was made by </w:t>
      </w:r>
      <w:r w:rsidR="0089799B" w:rsidRPr="00F03D5E">
        <w:rPr>
          <w:rFonts w:ascii="Calibri" w:hAnsi="Calibri" w:cs="Calibri"/>
          <w:sz w:val="24"/>
          <w:szCs w:val="24"/>
        </w:rPr>
        <w:t>Brad Lurkins</w:t>
      </w:r>
      <w:r w:rsidR="008C1EBD" w:rsidRPr="00F03D5E">
        <w:rPr>
          <w:rFonts w:ascii="Calibri" w:hAnsi="Calibri" w:cs="Calibri"/>
          <w:sz w:val="24"/>
          <w:szCs w:val="24"/>
        </w:rPr>
        <w:t xml:space="preserve"> </w:t>
      </w:r>
      <w:r w:rsidR="00795EF1" w:rsidRPr="00F03D5E">
        <w:rPr>
          <w:rFonts w:ascii="Calibri" w:hAnsi="Calibri" w:cs="Calibri"/>
          <w:sz w:val="24"/>
          <w:szCs w:val="24"/>
        </w:rPr>
        <w:t>and s</w:t>
      </w:r>
      <w:r w:rsidR="008C1EBD" w:rsidRPr="00F03D5E">
        <w:rPr>
          <w:rFonts w:ascii="Calibri" w:hAnsi="Calibri" w:cs="Calibri"/>
          <w:sz w:val="24"/>
          <w:szCs w:val="24"/>
        </w:rPr>
        <w:t>econd</w:t>
      </w:r>
      <w:r w:rsidR="00795EF1" w:rsidRPr="00F03D5E">
        <w:rPr>
          <w:rFonts w:ascii="Calibri" w:hAnsi="Calibri" w:cs="Calibri"/>
          <w:sz w:val="24"/>
          <w:szCs w:val="24"/>
        </w:rPr>
        <w:t>ed</w:t>
      </w:r>
      <w:r w:rsidR="008C1EBD" w:rsidRPr="00F03D5E">
        <w:rPr>
          <w:rFonts w:ascii="Calibri" w:hAnsi="Calibri" w:cs="Calibri"/>
          <w:sz w:val="24"/>
          <w:szCs w:val="24"/>
        </w:rPr>
        <w:t xml:space="preserve"> by </w:t>
      </w:r>
      <w:r w:rsidR="00DB44A4" w:rsidRPr="00F03D5E">
        <w:rPr>
          <w:rFonts w:ascii="Calibri" w:hAnsi="Calibri" w:cs="Calibri"/>
          <w:sz w:val="24"/>
          <w:szCs w:val="24"/>
        </w:rPr>
        <w:t>Susan File</w:t>
      </w:r>
      <w:r w:rsidR="00795EF1" w:rsidRPr="00F03D5E">
        <w:rPr>
          <w:rFonts w:ascii="Calibri" w:hAnsi="Calibri" w:cs="Calibri"/>
          <w:sz w:val="24"/>
          <w:szCs w:val="24"/>
        </w:rPr>
        <w:t xml:space="preserve"> to adjourn the meeting.</w:t>
      </w:r>
    </w:p>
    <w:p w14:paraId="43F6196B" w14:textId="77777777" w:rsidR="008C1EBD" w:rsidRPr="00F03D5E" w:rsidRDefault="008C1EBD" w:rsidP="008C1EBD">
      <w:pPr>
        <w:rPr>
          <w:rFonts w:ascii="Calibri" w:hAnsi="Calibri" w:cs="Calibri"/>
          <w:sz w:val="24"/>
          <w:szCs w:val="24"/>
        </w:rPr>
      </w:pPr>
      <w:r w:rsidRPr="00F03D5E">
        <w:rPr>
          <w:rFonts w:ascii="Calibri" w:hAnsi="Calibri" w:cs="Calibri"/>
          <w:sz w:val="24"/>
          <w:szCs w:val="24"/>
        </w:rPr>
        <w:t>Roll Call Vote:</w:t>
      </w:r>
    </w:p>
    <w:p w14:paraId="5339F0BE" w14:textId="79D29EC1" w:rsidR="008C1EBD" w:rsidRPr="00F03D5E" w:rsidRDefault="008C1EBD" w:rsidP="008C1EBD">
      <w:pPr>
        <w:rPr>
          <w:rFonts w:ascii="Calibri" w:hAnsi="Calibri" w:cs="Calibri"/>
          <w:sz w:val="24"/>
          <w:szCs w:val="24"/>
        </w:rPr>
      </w:pPr>
      <w:r w:rsidRPr="00F03D5E">
        <w:rPr>
          <w:rFonts w:ascii="Calibri" w:hAnsi="Calibri" w:cs="Calibri"/>
          <w:sz w:val="24"/>
          <w:szCs w:val="24"/>
        </w:rPr>
        <w:t xml:space="preserve">Ayes — Jarrett, </w:t>
      </w:r>
      <w:r w:rsidR="00DB44A4" w:rsidRPr="00F03D5E">
        <w:rPr>
          <w:rFonts w:ascii="Calibri" w:hAnsi="Calibri" w:cs="Calibri"/>
          <w:sz w:val="24"/>
          <w:szCs w:val="24"/>
        </w:rPr>
        <w:t>Lurkins, File</w:t>
      </w:r>
      <w:r w:rsidR="00BD513B" w:rsidRPr="00F03D5E">
        <w:rPr>
          <w:rFonts w:ascii="Calibri" w:hAnsi="Calibri" w:cs="Calibri"/>
          <w:sz w:val="24"/>
          <w:szCs w:val="24"/>
        </w:rPr>
        <w:t>,</w:t>
      </w:r>
      <w:r w:rsidR="00DB44A4" w:rsidRPr="00F03D5E">
        <w:rPr>
          <w:rFonts w:ascii="Calibri" w:hAnsi="Calibri" w:cs="Calibri"/>
          <w:sz w:val="24"/>
          <w:szCs w:val="24"/>
        </w:rPr>
        <w:t xml:space="preserve"> and</w:t>
      </w:r>
      <w:r w:rsidRPr="00F03D5E">
        <w:rPr>
          <w:rFonts w:ascii="Calibri" w:hAnsi="Calibri" w:cs="Calibri"/>
          <w:sz w:val="24"/>
          <w:szCs w:val="24"/>
        </w:rPr>
        <w:t xml:space="preserve"> </w:t>
      </w:r>
      <w:r w:rsidR="00795EF1" w:rsidRPr="00F03D5E">
        <w:rPr>
          <w:rFonts w:ascii="Calibri" w:hAnsi="Calibri" w:cs="Calibri"/>
          <w:sz w:val="24"/>
          <w:szCs w:val="24"/>
        </w:rPr>
        <w:t xml:space="preserve">Chairman </w:t>
      </w:r>
      <w:r w:rsidRPr="00F03D5E">
        <w:rPr>
          <w:rFonts w:ascii="Calibri" w:hAnsi="Calibri" w:cs="Calibri"/>
          <w:sz w:val="24"/>
          <w:szCs w:val="24"/>
        </w:rPr>
        <w:t>Tarasuik</w:t>
      </w:r>
    </w:p>
    <w:p w14:paraId="70D57ED0" w14:textId="77777777" w:rsidR="008C1EBD" w:rsidRPr="00F03D5E" w:rsidRDefault="008C1EBD" w:rsidP="008C1EBD">
      <w:pPr>
        <w:rPr>
          <w:rFonts w:ascii="Calibri" w:hAnsi="Calibri" w:cs="Calibri"/>
          <w:sz w:val="24"/>
          <w:szCs w:val="24"/>
        </w:rPr>
      </w:pPr>
      <w:r w:rsidRPr="00F03D5E">
        <w:rPr>
          <w:rFonts w:ascii="Calibri" w:hAnsi="Calibri" w:cs="Calibri"/>
          <w:sz w:val="24"/>
          <w:szCs w:val="24"/>
        </w:rPr>
        <w:t>Nays — None</w:t>
      </w:r>
    </w:p>
    <w:p w14:paraId="496EF0F1" w14:textId="77777777" w:rsidR="008C1EBD" w:rsidRPr="00F03D5E" w:rsidRDefault="008C1EBD" w:rsidP="008C1EBD">
      <w:pPr>
        <w:rPr>
          <w:rFonts w:ascii="Calibri" w:hAnsi="Calibri" w:cs="Calibri"/>
          <w:sz w:val="24"/>
          <w:szCs w:val="24"/>
        </w:rPr>
      </w:pPr>
      <w:r w:rsidRPr="00F03D5E">
        <w:rPr>
          <w:rFonts w:ascii="Calibri" w:hAnsi="Calibri" w:cs="Calibri"/>
          <w:sz w:val="24"/>
          <w:szCs w:val="24"/>
        </w:rPr>
        <w:t>Abstentions — None</w:t>
      </w:r>
    </w:p>
    <w:p w14:paraId="3B81879D" w14:textId="4D77272D" w:rsidR="008C1EBD" w:rsidRPr="00F03D5E" w:rsidRDefault="008C1EBD" w:rsidP="008C1EBD">
      <w:pPr>
        <w:rPr>
          <w:rFonts w:ascii="Calibri" w:hAnsi="Calibri" w:cs="Calibri"/>
          <w:sz w:val="24"/>
          <w:szCs w:val="24"/>
        </w:rPr>
      </w:pPr>
      <w:r w:rsidRPr="00F03D5E">
        <w:rPr>
          <w:rFonts w:ascii="Calibri" w:hAnsi="Calibri" w:cs="Calibri"/>
          <w:sz w:val="24"/>
          <w:szCs w:val="24"/>
        </w:rPr>
        <w:t xml:space="preserve">Absent – </w:t>
      </w:r>
      <w:r w:rsidR="00DB44A4" w:rsidRPr="00F03D5E">
        <w:rPr>
          <w:rFonts w:ascii="Calibri" w:hAnsi="Calibri" w:cs="Calibri"/>
          <w:sz w:val="24"/>
          <w:szCs w:val="24"/>
        </w:rPr>
        <w:t>Bassett</w:t>
      </w:r>
    </w:p>
    <w:p w14:paraId="733C61C2" w14:textId="77777777" w:rsidR="008C1EBD" w:rsidRPr="00F03D5E" w:rsidRDefault="008C1EBD" w:rsidP="008C1EBD">
      <w:pPr>
        <w:rPr>
          <w:rFonts w:ascii="Calibri" w:hAnsi="Calibri" w:cs="Calibri"/>
          <w:b/>
          <w:bCs/>
          <w:sz w:val="24"/>
          <w:szCs w:val="24"/>
        </w:rPr>
      </w:pPr>
      <w:r w:rsidRPr="00F03D5E">
        <w:rPr>
          <w:rFonts w:ascii="Calibri" w:hAnsi="Calibri" w:cs="Calibri"/>
          <w:b/>
          <w:bCs/>
          <w:sz w:val="24"/>
          <w:szCs w:val="24"/>
        </w:rPr>
        <w:t>Motion carried.</w:t>
      </w:r>
    </w:p>
    <w:p w14:paraId="360567D2" w14:textId="1C24EEFC" w:rsidR="00E31FC8" w:rsidRPr="00F03D5E" w:rsidRDefault="008C1EBD" w:rsidP="008C1EBD">
      <w:pPr>
        <w:rPr>
          <w:rFonts w:ascii="Calibri" w:hAnsi="Calibri" w:cs="Calibri"/>
          <w:b/>
          <w:bCs/>
          <w:sz w:val="24"/>
          <w:szCs w:val="24"/>
        </w:rPr>
      </w:pPr>
      <w:r w:rsidRPr="00F03D5E">
        <w:rPr>
          <w:rFonts w:ascii="Calibri" w:hAnsi="Calibri" w:cs="Calibri"/>
          <w:b/>
          <w:bCs/>
          <w:sz w:val="24"/>
          <w:szCs w:val="24"/>
        </w:rPr>
        <w:lastRenderedPageBreak/>
        <w:t xml:space="preserve">Meeting adjourned at </w:t>
      </w:r>
      <w:r w:rsidR="00DA62A7" w:rsidRPr="00F03D5E">
        <w:rPr>
          <w:rFonts w:ascii="Calibri" w:hAnsi="Calibri" w:cs="Calibri"/>
          <w:b/>
          <w:bCs/>
          <w:sz w:val="24"/>
          <w:szCs w:val="24"/>
        </w:rPr>
        <w:t>9:42</w:t>
      </w:r>
      <w:r w:rsidRPr="00F03D5E">
        <w:rPr>
          <w:rFonts w:ascii="Calibri" w:hAnsi="Calibri" w:cs="Calibri"/>
          <w:b/>
          <w:bCs/>
          <w:sz w:val="24"/>
          <w:szCs w:val="24"/>
        </w:rPr>
        <w:t xml:space="preserve"> p.m.</w:t>
      </w:r>
    </w:p>
    <w:p w14:paraId="2E4B7A43" w14:textId="3D98F821" w:rsidR="00A54C81" w:rsidRDefault="003332C7">
      <w:pPr>
        <w:rPr>
          <w:rFonts w:ascii="Calibri" w:hAnsi="Calibri" w:cs="Calibri"/>
          <w:sz w:val="24"/>
          <w:szCs w:val="24"/>
        </w:rPr>
      </w:pPr>
      <w:r w:rsidRPr="00F03D5E">
        <w:rPr>
          <w:rFonts w:ascii="Calibri" w:hAnsi="Calibri" w:cs="Calibri"/>
          <w:sz w:val="24"/>
          <w:szCs w:val="24"/>
        </w:rPr>
        <w:t>Respectfully submitted</w:t>
      </w:r>
      <w:r w:rsidR="008C1EBD" w:rsidRPr="00F03D5E">
        <w:rPr>
          <w:rFonts w:ascii="Calibri" w:hAnsi="Calibri" w:cs="Calibri"/>
          <w:sz w:val="24"/>
          <w:szCs w:val="24"/>
        </w:rPr>
        <w:t>,</w:t>
      </w:r>
    </w:p>
    <w:p w14:paraId="4E240432" w14:textId="77777777" w:rsidR="00A2271A" w:rsidRPr="00F03D5E" w:rsidRDefault="00A2271A">
      <w:pPr>
        <w:rPr>
          <w:rFonts w:ascii="Calibri" w:hAnsi="Calibri" w:cs="Calibri"/>
          <w:sz w:val="24"/>
          <w:szCs w:val="24"/>
        </w:rPr>
      </w:pPr>
    </w:p>
    <w:p w14:paraId="527EE94A" w14:textId="77777777" w:rsidR="00B97B03" w:rsidRPr="00F03D5E" w:rsidRDefault="003332C7">
      <w:pPr>
        <w:rPr>
          <w:rFonts w:ascii="Calibri" w:hAnsi="Calibri" w:cs="Calibri"/>
          <w:sz w:val="24"/>
          <w:szCs w:val="24"/>
        </w:rPr>
      </w:pPr>
      <w:r w:rsidRPr="00F03D5E">
        <w:rPr>
          <w:rFonts w:ascii="Calibri" w:hAnsi="Calibri" w:cs="Calibri"/>
          <w:sz w:val="24"/>
          <w:szCs w:val="24"/>
        </w:rPr>
        <w:t xml:space="preserve">Susan File, Secretary                                    </w:t>
      </w:r>
    </w:p>
    <w:p w14:paraId="681EB04A" w14:textId="61C1EC07" w:rsidR="005A022D" w:rsidRPr="00F03D5E" w:rsidRDefault="00393724">
      <w:pPr>
        <w:rPr>
          <w:rFonts w:ascii="Calibri" w:hAnsi="Calibri" w:cs="Calibri"/>
          <w:sz w:val="24"/>
          <w:szCs w:val="24"/>
        </w:rPr>
      </w:pPr>
      <w:r w:rsidRPr="00F03D5E">
        <w:rPr>
          <w:rFonts w:ascii="Calibri" w:hAnsi="Calibri" w:cs="Calibri"/>
          <w:sz w:val="24"/>
          <w:szCs w:val="24"/>
        </w:rPr>
        <w:t>Bond County Zoning Board of Appeals</w:t>
      </w:r>
    </w:p>
    <w:p w14:paraId="39B0BD4D" w14:textId="77777777" w:rsidR="005A022D" w:rsidRPr="00F03D5E" w:rsidRDefault="005A022D">
      <w:pPr>
        <w:rPr>
          <w:rFonts w:ascii="Calibri" w:hAnsi="Calibri" w:cs="Calibri"/>
          <w:sz w:val="24"/>
          <w:szCs w:val="24"/>
        </w:rPr>
      </w:pPr>
    </w:p>
    <w:p w14:paraId="62340287" w14:textId="77777777" w:rsidR="00707751" w:rsidRPr="00F03D5E" w:rsidRDefault="00707751">
      <w:pPr>
        <w:rPr>
          <w:rFonts w:ascii="Calibri" w:hAnsi="Calibri" w:cs="Calibri"/>
          <w:sz w:val="24"/>
          <w:szCs w:val="24"/>
        </w:rPr>
      </w:pPr>
    </w:p>
    <w:p w14:paraId="05E0DEBF" w14:textId="77777777" w:rsidR="00707751" w:rsidRPr="00F03D5E" w:rsidRDefault="00707751">
      <w:pPr>
        <w:rPr>
          <w:rFonts w:ascii="Calibri" w:hAnsi="Calibri" w:cs="Calibri"/>
          <w:sz w:val="24"/>
          <w:szCs w:val="24"/>
        </w:rPr>
      </w:pPr>
    </w:p>
    <w:p w14:paraId="5DD13377" w14:textId="77777777" w:rsidR="00707751" w:rsidRPr="00F03D5E" w:rsidRDefault="00707751">
      <w:pPr>
        <w:rPr>
          <w:rFonts w:ascii="Calibri" w:hAnsi="Calibri" w:cs="Calibri"/>
          <w:sz w:val="24"/>
          <w:szCs w:val="24"/>
        </w:rPr>
      </w:pPr>
    </w:p>
    <w:p w14:paraId="5A5DEC60" w14:textId="77777777" w:rsidR="005A022D" w:rsidRPr="00F03D5E" w:rsidRDefault="005A022D">
      <w:pPr>
        <w:rPr>
          <w:rFonts w:ascii="Calibri" w:hAnsi="Calibri" w:cs="Calibri"/>
          <w:sz w:val="24"/>
          <w:szCs w:val="24"/>
        </w:rPr>
      </w:pPr>
    </w:p>
    <w:p w14:paraId="0F42C75A" w14:textId="77777777" w:rsidR="00896141" w:rsidRPr="00F03D5E" w:rsidRDefault="00896141" w:rsidP="00896141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  <w:r w:rsidRPr="00F03D5E">
        <w:rPr>
          <w:rFonts w:ascii="Calibri" w:eastAsia="Times New Roman" w:hAnsi="Calibri" w:cs="Calibri"/>
          <w:b/>
          <w:bCs/>
          <w:sz w:val="24"/>
          <w:szCs w:val="24"/>
        </w:rPr>
        <w:t>Zoning Board of Appeals Members and Terms:</w:t>
      </w:r>
    </w:p>
    <w:p w14:paraId="0FE68DC2" w14:textId="77777777" w:rsidR="00896141" w:rsidRPr="00F03D5E" w:rsidRDefault="00896141" w:rsidP="00896141">
      <w:pPr>
        <w:pStyle w:val="NoSpacing"/>
        <w:rPr>
          <w:rFonts w:ascii="Calibri" w:hAnsi="Calibri" w:cs="Calibri"/>
          <w:sz w:val="24"/>
          <w:szCs w:val="24"/>
        </w:rPr>
      </w:pPr>
      <w:r w:rsidRPr="00F03D5E">
        <w:rPr>
          <w:rFonts w:ascii="Calibri" w:hAnsi="Calibri" w:cs="Calibri"/>
          <w:sz w:val="24"/>
          <w:szCs w:val="24"/>
        </w:rPr>
        <w:t>Kelli Bassett: February 21, 2023 (unexpired term) – October 31, 2026</w:t>
      </w:r>
    </w:p>
    <w:p w14:paraId="1AD8F896" w14:textId="77777777" w:rsidR="00896141" w:rsidRPr="00F03D5E" w:rsidRDefault="00896141" w:rsidP="00896141">
      <w:pPr>
        <w:pStyle w:val="NoSpacing"/>
        <w:rPr>
          <w:rFonts w:ascii="Calibri" w:hAnsi="Calibri" w:cs="Calibri"/>
          <w:sz w:val="24"/>
          <w:szCs w:val="24"/>
        </w:rPr>
      </w:pPr>
      <w:r w:rsidRPr="00F03D5E">
        <w:rPr>
          <w:rFonts w:ascii="Calibri" w:hAnsi="Calibri" w:cs="Calibri"/>
          <w:sz w:val="24"/>
          <w:szCs w:val="24"/>
        </w:rPr>
        <w:t>James W. Tarasuik, Jr.: November 1, 2022 – October 31, 2027</w:t>
      </w:r>
    </w:p>
    <w:p w14:paraId="10C5534F" w14:textId="77777777" w:rsidR="00896141" w:rsidRPr="00F03D5E" w:rsidRDefault="00896141" w:rsidP="00896141">
      <w:pPr>
        <w:pStyle w:val="NoSpacing"/>
        <w:rPr>
          <w:rFonts w:ascii="Calibri" w:hAnsi="Calibri" w:cs="Calibri"/>
          <w:sz w:val="24"/>
          <w:szCs w:val="24"/>
        </w:rPr>
      </w:pPr>
      <w:r w:rsidRPr="00F03D5E">
        <w:rPr>
          <w:rFonts w:ascii="Calibri" w:hAnsi="Calibri" w:cs="Calibri"/>
          <w:sz w:val="24"/>
          <w:szCs w:val="24"/>
        </w:rPr>
        <w:t>Ron Jarrett: November 1, 2023 – October 31, 2028</w:t>
      </w:r>
    </w:p>
    <w:p w14:paraId="7D19B5BE" w14:textId="77777777" w:rsidR="00896141" w:rsidRPr="00F03D5E" w:rsidRDefault="00896141" w:rsidP="00896141">
      <w:pPr>
        <w:pStyle w:val="NoSpacing"/>
        <w:rPr>
          <w:rFonts w:ascii="Calibri" w:hAnsi="Calibri" w:cs="Calibri"/>
          <w:sz w:val="24"/>
          <w:szCs w:val="24"/>
        </w:rPr>
      </w:pPr>
      <w:r w:rsidRPr="00F03D5E">
        <w:rPr>
          <w:rFonts w:ascii="Calibri" w:hAnsi="Calibri" w:cs="Calibri"/>
          <w:sz w:val="24"/>
          <w:szCs w:val="24"/>
        </w:rPr>
        <w:t>Susan File: January 7, 2025 (unexpired term) – October 31, 2029</w:t>
      </w:r>
    </w:p>
    <w:p w14:paraId="3ECAA013" w14:textId="07A8C647" w:rsidR="00382133" w:rsidRPr="00F03D5E" w:rsidRDefault="00896141" w:rsidP="00132CEC">
      <w:pPr>
        <w:pStyle w:val="NoSpacing"/>
        <w:rPr>
          <w:rFonts w:ascii="Calibri" w:hAnsi="Calibri" w:cs="Calibri"/>
          <w:sz w:val="24"/>
          <w:szCs w:val="24"/>
        </w:rPr>
      </w:pPr>
      <w:r w:rsidRPr="00F03D5E">
        <w:rPr>
          <w:rFonts w:ascii="Calibri" w:hAnsi="Calibri" w:cs="Calibri"/>
          <w:sz w:val="24"/>
          <w:szCs w:val="24"/>
        </w:rPr>
        <w:t>Brad Lurkins: November 1, 2025 – October 31, 2030</w:t>
      </w:r>
    </w:p>
    <w:p w14:paraId="4A93DB50" w14:textId="77777777" w:rsidR="00382133" w:rsidRPr="00251EB6" w:rsidRDefault="00382133">
      <w:pPr>
        <w:rPr>
          <w:rFonts w:ascii="Calibri" w:hAnsi="Calibri" w:cs="Calibri"/>
          <w:sz w:val="24"/>
          <w:szCs w:val="24"/>
        </w:rPr>
      </w:pPr>
    </w:p>
    <w:p w14:paraId="43135A58" w14:textId="77777777" w:rsidR="00611A07" w:rsidRPr="00251EB6" w:rsidRDefault="00611A07">
      <w:pPr>
        <w:rPr>
          <w:rFonts w:ascii="Calibri" w:hAnsi="Calibri" w:cs="Calibri"/>
          <w:sz w:val="24"/>
          <w:szCs w:val="24"/>
        </w:rPr>
      </w:pPr>
    </w:p>
    <w:sectPr w:rsidR="00611A07" w:rsidRPr="00251EB6" w:rsidSect="00F4184C">
      <w:headerReference w:type="default" r:id="rId8"/>
      <w:footerReference w:type="default" r:id="rId9"/>
      <w:pgSz w:w="12240" w:h="15840"/>
      <w:pgMar w:top="1440" w:right="1296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7EA0A" w14:textId="77777777" w:rsidR="008E4263" w:rsidRDefault="008E4263">
      <w:pPr>
        <w:spacing w:after="0" w:line="240" w:lineRule="auto"/>
      </w:pPr>
      <w:r>
        <w:separator/>
      </w:r>
    </w:p>
  </w:endnote>
  <w:endnote w:type="continuationSeparator" w:id="0">
    <w:p w14:paraId="1F90B922" w14:textId="77777777" w:rsidR="008E4263" w:rsidRDefault="008E4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8656E" w14:textId="5A4AE948" w:rsidR="001F670E" w:rsidRPr="00475C4D" w:rsidRDefault="003332C7" w:rsidP="001F670E">
    <w:pPr>
      <w:pStyle w:val="Footer"/>
      <w:jc w:val="center"/>
      <w:rPr>
        <w:rFonts w:ascii="Calibri" w:hAnsi="Calibri" w:cs="Calibri"/>
        <w:i/>
        <w:iCs/>
      </w:rPr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A955A8">
      <w:rPr>
        <w:noProof/>
      </w:rPr>
      <w:t>1</w:t>
    </w:r>
    <w:r>
      <w:fldChar w:fldCharType="end"/>
    </w:r>
    <w:r w:rsidR="001F670E">
      <w:tab/>
    </w:r>
    <w:r w:rsidR="00E9401D">
      <w:rPr>
        <w:i/>
        <w:iCs/>
      </w:rPr>
      <w:t>Approved 5-13-2026</w:t>
    </w:r>
    <w:r w:rsidR="00CB7BA1">
      <w:rPr>
        <w:i/>
        <w:iCs/>
      </w:rPr>
      <w:t xml:space="preserve"> </w:t>
    </w:r>
    <w:r w:rsidR="00A6718D">
      <w:rPr>
        <w:i/>
        <w:iCs/>
      </w:rPr>
      <w:t>–</w:t>
    </w:r>
    <w:r w:rsidR="005B1DAB" w:rsidRPr="00475C4D">
      <w:rPr>
        <w:rFonts w:ascii="Calibri" w:hAnsi="Calibri" w:cs="Calibri"/>
        <w:i/>
        <w:iCs/>
      </w:rPr>
      <w:t xml:space="preserve"> </w:t>
    </w:r>
    <w:r w:rsidR="00A6718D">
      <w:rPr>
        <w:rFonts w:ascii="Calibri" w:hAnsi="Calibri" w:cs="Calibri"/>
        <w:i/>
        <w:iCs/>
      </w:rPr>
      <w:t>Bond County Zoning Board of Appeals</w:t>
    </w:r>
  </w:p>
  <w:p w14:paraId="138676B3" w14:textId="5337FF15" w:rsidR="00A54C81" w:rsidRDefault="00A54C8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14721" w14:textId="77777777" w:rsidR="008E4263" w:rsidRDefault="008E4263">
      <w:pPr>
        <w:spacing w:after="0" w:line="240" w:lineRule="auto"/>
      </w:pPr>
      <w:r>
        <w:separator/>
      </w:r>
    </w:p>
  </w:footnote>
  <w:footnote w:type="continuationSeparator" w:id="0">
    <w:p w14:paraId="315415AB" w14:textId="77777777" w:rsidR="008E4263" w:rsidRDefault="008E4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48A80" w14:textId="77777777" w:rsidR="007169DF" w:rsidRDefault="007169DF" w:rsidP="007169DF">
    <w:pPr>
      <w:pStyle w:val="Header"/>
      <w:jc w:val="center"/>
    </w:pPr>
    <w:r>
      <w:rPr>
        <w:b/>
        <w:sz w:val="20"/>
      </w:rPr>
      <w:t>Bond County Zoning Board of Appeals</w:t>
    </w:r>
    <w:r>
      <w:rPr>
        <w:b/>
        <w:sz w:val="20"/>
      </w:rPr>
      <w:br/>
      <w:t>Bond County Courthouse • 200 W. College Ave • Greenville, IL 62246</w:t>
    </w:r>
  </w:p>
  <w:p w14:paraId="03249FA1" w14:textId="7B28F24E" w:rsidR="00A54C81" w:rsidRPr="007169DF" w:rsidRDefault="00A54C81" w:rsidP="007169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F8D4D5C"/>
    <w:multiLevelType w:val="hybridMultilevel"/>
    <w:tmpl w:val="15B875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83B9D"/>
    <w:multiLevelType w:val="multilevel"/>
    <w:tmpl w:val="80409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E20DFC"/>
    <w:multiLevelType w:val="hybridMultilevel"/>
    <w:tmpl w:val="C17C355A"/>
    <w:lvl w:ilvl="0" w:tplc="4D96C64A">
      <w:numFmt w:val="bullet"/>
      <w:lvlText w:val="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023AA"/>
    <w:multiLevelType w:val="multilevel"/>
    <w:tmpl w:val="F094F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E450EC"/>
    <w:multiLevelType w:val="multilevel"/>
    <w:tmpl w:val="88D83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997C66"/>
    <w:multiLevelType w:val="hybridMultilevel"/>
    <w:tmpl w:val="7E1A24E2"/>
    <w:lvl w:ilvl="0" w:tplc="F8A68150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81216F"/>
    <w:multiLevelType w:val="hybridMultilevel"/>
    <w:tmpl w:val="B2DA0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166B00"/>
    <w:multiLevelType w:val="multilevel"/>
    <w:tmpl w:val="7B10B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7A7C14"/>
    <w:multiLevelType w:val="hybridMultilevel"/>
    <w:tmpl w:val="7A6C1710"/>
    <w:lvl w:ilvl="0" w:tplc="1BD87928">
      <w:start w:val="1"/>
      <w:numFmt w:val="upperLetter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2E09EB"/>
    <w:multiLevelType w:val="multilevel"/>
    <w:tmpl w:val="779AB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4771CC"/>
    <w:multiLevelType w:val="hybridMultilevel"/>
    <w:tmpl w:val="C916D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5F29B3"/>
    <w:multiLevelType w:val="multilevel"/>
    <w:tmpl w:val="DAACA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164091"/>
    <w:multiLevelType w:val="multilevel"/>
    <w:tmpl w:val="65CEF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2736C7"/>
    <w:multiLevelType w:val="hybridMultilevel"/>
    <w:tmpl w:val="7B3AD6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FE7BDD"/>
    <w:multiLevelType w:val="multilevel"/>
    <w:tmpl w:val="28406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FB4CE2"/>
    <w:multiLevelType w:val="multilevel"/>
    <w:tmpl w:val="72B28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785CDD"/>
    <w:multiLevelType w:val="hybridMultilevel"/>
    <w:tmpl w:val="DDE8C8B0"/>
    <w:lvl w:ilvl="0" w:tplc="F1D87B78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5E4830"/>
    <w:multiLevelType w:val="multilevel"/>
    <w:tmpl w:val="49688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375628"/>
    <w:multiLevelType w:val="hybridMultilevel"/>
    <w:tmpl w:val="044EA1EC"/>
    <w:lvl w:ilvl="0" w:tplc="58FE9540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652844">
    <w:abstractNumId w:val="8"/>
  </w:num>
  <w:num w:numId="2" w16cid:durableId="1370715953">
    <w:abstractNumId w:val="6"/>
  </w:num>
  <w:num w:numId="3" w16cid:durableId="653988807">
    <w:abstractNumId w:val="5"/>
  </w:num>
  <w:num w:numId="4" w16cid:durableId="1152914245">
    <w:abstractNumId w:val="4"/>
  </w:num>
  <w:num w:numId="5" w16cid:durableId="435057645">
    <w:abstractNumId w:val="7"/>
  </w:num>
  <w:num w:numId="6" w16cid:durableId="51777199">
    <w:abstractNumId w:val="3"/>
  </w:num>
  <w:num w:numId="7" w16cid:durableId="1283417710">
    <w:abstractNumId w:val="2"/>
  </w:num>
  <w:num w:numId="8" w16cid:durableId="1767574902">
    <w:abstractNumId w:val="1"/>
  </w:num>
  <w:num w:numId="9" w16cid:durableId="1053508769">
    <w:abstractNumId w:val="0"/>
  </w:num>
  <w:num w:numId="10" w16cid:durableId="1184631776">
    <w:abstractNumId w:val="15"/>
  </w:num>
  <w:num w:numId="11" w16cid:durableId="319191018">
    <w:abstractNumId w:val="11"/>
  </w:num>
  <w:num w:numId="12" w16cid:durableId="1576746133">
    <w:abstractNumId w:val="22"/>
  </w:num>
  <w:num w:numId="13" w16cid:durableId="2002196255">
    <w:abstractNumId w:val="27"/>
  </w:num>
  <w:num w:numId="14" w16cid:durableId="1843474496">
    <w:abstractNumId w:val="19"/>
  </w:num>
  <w:num w:numId="15" w16cid:durableId="1620918239">
    <w:abstractNumId w:val="9"/>
  </w:num>
  <w:num w:numId="16" w16cid:durableId="1729184567">
    <w:abstractNumId w:val="17"/>
  </w:num>
  <w:num w:numId="17" w16cid:durableId="282200237">
    <w:abstractNumId w:val="25"/>
  </w:num>
  <w:num w:numId="18" w16cid:durableId="78869281">
    <w:abstractNumId w:val="14"/>
  </w:num>
  <w:num w:numId="19" w16cid:durableId="1648826150">
    <w:abstractNumId w:val="23"/>
  </w:num>
  <w:num w:numId="20" w16cid:durableId="1016924868">
    <w:abstractNumId w:val="10"/>
  </w:num>
  <w:num w:numId="21" w16cid:durableId="1615552075">
    <w:abstractNumId w:val="20"/>
  </w:num>
  <w:num w:numId="22" w16cid:durableId="268515130">
    <w:abstractNumId w:val="13"/>
  </w:num>
  <w:num w:numId="23" w16cid:durableId="666397760">
    <w:abstractNumId w:val="21"/>
  </w:num>
  <w:num w:numId="24" w16cid:durableId="1322931866">
    <w:abstractNumId w:val="16"/>
  </w:num>
  <w:num w:numId="25" w16cid:durableId="1108236792">
    <w:abstractNumId w:val="12"/>
  </w:num>
  <w:num w:numId="26" w16cid:durableId="2094038731">
    <w:abstractNumId w:val="24"/>
  </w:num>
  <w:num w:numId="27" w16cid:durableId="108428956">
    <w:abstractNumId w:val="26"/>
  </w:num>
  <w:num w:numId="28" w16cid:durableId="21182151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9E9"/>
    <w:rsid w:val="00006446"/>
    <w:rsid w:val="000152E4"/>
    <w:rsid w:val="00015CCD"/>
    <w:rsid w:val="00016466"/>
    <w:rsid w:val="00016791"/>
    <w:rsid w:val="000217D3"/>
    <w:rsid w:val="0002355A"/>
    <w:rsid w:val="00026A31"/>
    <w:rsid w:val="000309D3"/>
    <w:rsid w:val="00034616"/>
    <w:rsid w:val="00040927"/>
    <w:rsid w:val="0004423F"/>
    <w:rsid w:val="00044A7A"/>
    <w:rsid w:val="000469FD"/>
    <w:rsid w:val="00050CC8"/>
    <w:rsid w:val="00054CB6"/>
    <w:rsid w:val="0006063C"/>
    <w:rsid w:val="000654B4"/>
    <w:rsid w:val="0006626C"/>
    <w:rsid w:val="00071614"/>
    <w:rsid w:val="00072BA4"/>
    <w:rsid w:val="00073E89"/>
    <w:rsid w:val="00074474"/>
    <w:rsid w:val="00076258"/>
    <w:rsid w:val="00077157"/>
    <w:rsid w:val="00081C9A"/>
    <w:rsid w:val="00082158"/>
    <w:rsid w:val="00085088"/>
    <w:rsid w:val="0009002C"/>
    <w:rsid w:val="00092B10"/>
    <w:rsid w:val="000936B2"/>
    <w:rsid w:val="00095EF2"/>
    <w:rsid w:val="00097116"/>
    <w:rsid w:val="000A1F73"/>
    <w:rsid w:val="000A7375"/>
    <w:rsid w:val="000B078B"/>
    <w:rsid w:val="000B0E7B"/>
    <w:rsid w:val="000B4286"/>
    <w:rsid w:val="000B5276"/>
    <w:rsid w:val="000F019D"/>
    <w:rsid w:val="001107D1"/>
    <w:rsid w:val="001114A0"/>
    <w:rsid w:val="0012206D"/>
    <w:rsid w:val="00126686"/>
    <w:rsid w:val="0013222A"/>
    <w:rsid w:val="00132CEC"/>
    <w:rsid w:val="00135C9E"/>
    <w:rsid w:val="00136A9E"/>
    <w:rsid w:val="001405B0"/>
    <w:rsid w:val="00140CEB"/>
    <w:rsid w:val="0014205F"/>
    <w:rsid w:val="00142243"/>
    <w:rsid w:val="00142494"/>
    <w:rsid w:val="00144CDC"/>
    <w:rsid w:val="0015074B"/>
    <w:rsid w:val="001519E0"/>
    <w:rsid w:val="00153E49"/>
    <w:rsid w:val="00157A9E"/>
    <w:rsid w:val="00163BFE"/>
    <w:rsid w:val="00166920"/>
    <w:rsid w:val="00166BE8"/>
    <w:rsid w:val="00196C82"/>
    <w:rsid w:val="001A23D1"/>
    <w:rsid w:val="001A2BC2"/>
    <w:rsid w:val="001A3FDA"/>
    <w:rsid w:val="001A4887"/>
    <w:rsid w:val="001A5059"/>
    <w:rsid w:val="001B72C0"/>
    <w:rsid w:val="001C01B5"/>
    <w:rsid w:val="001C2834"/>
    <w:rsid w:val="001C5BD4"/>
    <w:rsid w:val="001D3BA9"/>
    <w:rsid w:val="001D408B"/>
    <w:rsid w:val="001E1391"/>
    <w:rsid w:val="001E3FFE"/>
    <w:rsid w:val="001E559C"/>
    <w:rsid w:val="001E7495"/>
    <w:rsid w:val="001F39D3"/>
    <w:rsid w:val="001F670E"/>
    <w:rsid w:val="00202E3C"/>
    <w:rsid w:val="00212BE1"/>
    <w:rsid w:val="00213A89"/>
    <w:rsid w:val="00214909"/>
    <w:rsid w:val="00216073"/>
    <w:rsid w:val="00221765"/>
    <w:rsid w:val="00222C15"/>
    <w:rsid w:val="0022794C"/>
    <w:rsid w:val="00234F65"/>
    <w:rsid w:val="002353F0"/>
    <w:rsid w:val="00242D7C"/>
    <w:rsid w:val="00243EB1"/>
    <w:rsid w:val="00251EB6"/>
    <w:rsid w:val="00252690"/>
    <w:rsid w:val="00253E1D"/>
    <w:rsid w:val="0025526F"/>
    <w:rsid w:val="0026128D"/>
    <w:rsid w:val="00262134"/>
    <w:rsid w:val="00263725"/>
    <w:rsid w:val="00270CB9"/>
    <w:rsid w:val="002715DD"/>
    <w:rsid w:val="00271F63"/>
    <w:rsid w:val="002751BC"/>
    <w:rsid w:val="00277866"/>
    <w:rsid w:val="00285C2C"/>
    <w:rsid w:val="00290C4C"/>
    <w:rsid w:val="00294F72"/>
    <w:rsid w:val="0029639D"/>
    <w:rsid w:val="002969CB"/>
    <w:rsid w:val="002A0961"/>
    <w:rsid w:val="002A488B"/>
    <w:rsid w:val="002A5BD0"/>
    <w:rsid w:val="002A612F"/>
    <w:rsid w:val="002B4311"/>
    <w:rsid w:val="002C009F"/>
    <w:rsid w:val="002C3051"/>
    <w:rsid w:val="002C4C6E"/>
    <w:rsid w:val="002C7D71"/>
    <w:rsid w:val="002D42E9"/>
    <w:rsid w:val="002D4A3B"/>
    <w:rsid w:val="002D5B47"/>
    <w:rsid w:val="002E20D5"/>
    <w:rsid w:val="002F6695"/>
    <w:rsid w:val="00304CC3"/>
    <w:rsid w:val="0030662C"/>
    <w:rsid w:val="00307B4F"/>
    <w:rsid w:val="00314931"/>
    <w:rsid w:val="0032475F"/>
    <w:rsid w:val="003248F4"/>
    <w:rsid w:val="00326F90"/>
    <w:rsid w:val="00327A00"/>
    <w:rsid w:val="00327FF2"/>
    <w:rsid w:val="00331473"/>
    <w:rsid w:val="00332411"/>
    <w:rsid w:val="00332908"/>
    <w:rsid w:val="0033329D"/>
    <w:rsid w:val="003332C7"/>
    <w:rsid w:val="00336D6E"/>
    <w:rsid w:val="00343E58"/>
    <w:rsid w:val="00345A2C"/>
    <w:rsid w:val="00346081"/>
    <w:rsid w:val="00354586"/>
    <w:rsid w:val="003613DC"/>
    <w:rsid w:val="00361C55"/>
    <w:rsid w:val="003738B5"/>
    <w:rsid w:val="0038080B"/>
    <w:rsid w:val="00382133"/>
    <w:rsid w:val="003849D4"/>
    <w:rsid w:val="00387238"/>
    <w:rsid w:val="00387989"/>
    <w:rsid w:val="003905D8"/>
    <w:rsid w:val="00393724"/>
    <w:rsid w:val="00395F33"/>
    <w:rsid w:val="003B7A64"/>
    <w:rsid w:val="003C0E74"/>
    <w:rsid w:val="003C54A5"/>
    <w:rsid w:val="003D00EA"/>
    <w:rsid w:val="003D3B37"/>
    <w:rsid w:val="003D46E6"/>
    <w:rsid w:val="003D5D06"/>
    <w:rsid w:val="003E1725"/>
    <w:rsid w:val="003E4E53"/>
    <w:rsid w:val="003E656B"/>
    <w:rsid w:val="003F0E34"/>
    <w:rsid w:val="003F75BC"/>
    <w:rsid w:val="003F7C59"/>
    <w:rsid w:val="004032E8"/>
    <w:rsid w:val="0040629C"/>
    <w:rsid w:val="0041102B"/>
    <w:rsid w:val="00417174"/>
    <w:rsid w:val="00420A59"/>
    <w:rsid w:val="00421094"/>
    <w:rsid w:val="00422888"/>
    <w:rsid w:val="0042507A"/>
    <w:rsid w:val="00430F41"/>
    <w:rsid w:val="00431694"/>
    <w:rsid w:val="004323F4"/>
    <w:rsid w:val="00434DF1"/>
    <w:rsid w:val="004379B4"/>
    <w:rsid w:val="00440AAF"/>
    <w:rsid w:val="00441BF6"/>
    <w:rsid w:val="004435F6"/>
    <w:rsid w:val="004568AC"/>
    <w:rsid w:val="004637EA"/>
    <w:rsid w:val="00465DA8"/>
    <w:rsid w:val="00467FE1"/>
    <w:rsid w:val="0047545E"/>
    <w:rsid w:val="00475C4D"/>
    <w:rsid w:val="00480863"/>
    <w:rsid w:val="00484072"/>
    <w:rsid w:val="00484E70"/>
    <w:rsid w:val="00491C2B"/>
    <w:rsid w:val="00493176"/>
    <w:rsid w:val="004A0443"/>
    <w:rsid w:val="004A1DF1"/>
    <w:rsid w:val="004A6B7C"/>
    <w:rsid w:val="004B1361"/>
    <w:rsid w:val="004B707E"/>
    <w:rsid w:val="004B7BD6"/>
    <w:rsid w:val="004B7CFC"/>
    <w:rsid w:val="004C529B"/>
    <w:rsid w:val="004D06BE"/>
    <w:rsid w:val="004F0987"/>
    <w:rsid w:val="004F2A46"/>
    <w:rsid w:val="00507F20"/>
    <w:rsid w:val="00511EFF"/>
    <w:rsid w:val="00516C93"/>
    <w:rsid w:val="005200F0"/>
    <w:rsid w:val="00525CCA"/>
    <w:rsid w:val="005268A8"/>
    <w:rsid w:val="0053740D"/>
    <w:rsid w:val="00552936"/>
    <w:rsid w:val="0056177A"/>
    <w:rsid w:val="00571413"/>
    <w:rsid w:val="005770DF"/>
    <w:rsid w:val="00585205"/>
    <w:rsid w:val="0059139D"/>
    <w:rsid w:val="005963CD"/>
    <w:rsid w:val="00596709"/>
    <w:rsid w:val="005A022D"/>
    <w:rsid w:val="005A37D9"/>
    <w:rsid w:val="005A739B"/>
    <w:rsid w:val="005B1DAB"/>
    <w:rsid w:val="005C5D58"/>
    <w:rsid w:val="005D2A8E"/>
    <w:rsid w:val="005E62F1"/>
    <w:rsid w:val="005F263F"/>
    <w:rsid w:val="00611A07"/>
    <w:rsid w:val="00622947"/>
    <w:rsid w:val="00627A22"/>
    <w:rsid w:val="00634C58"/>
    <w:rsid w:val="00635D56"/>
    <w:rsid w:val="00635FB4"/>
    <w:rsid w:val="00637BBE"/>
    <w:rsid w:val="006446AA"/>
    <w:rsid w:val="00646D11"/>
    <w:rsid w:val="00657271"/>
    <w:rsid w:val="00661E21"/>
    <w:rsid w:val="00671F4B"/>
    <w:rsid w:val="00680356"/>
    <w:rsid w:val="00692206"/>
    <w:rsid w:val="0069292F"/>
    <w:rsid w:val="006963C5"/>
    <w:rsid w:val="006A13A0"/>
    <w:rsid w:val="006A7F97"/>
    <w:rsid w:val="006B20D0"/>
    <w:rsid w:val="006B569E"/>
    <w:rsid w:val="006B63D1"/>
    <w:rsid w:val="006C4C05"/>
    <w:rsid w:val="006C7310"/>
    <w:rsid w:val="006D090D"/>
    <w:rsid w:val="006D46EF"/>
    <w:rsid w:val="006D5062"/>
    <w:rsid w:val="006D5E00"/>
    <w:rsid w:val="006E1B23"/>
    <w:rsid w:val="006E2F47"/>
    <w:rsid w:val="006E586F"/>
    <w:rsid w:val="006E6264"/>
    <w:rsid w:val="006F33BD"/>
    <w:rsid w:val="006F6A07"/>
    <w:rsid w:val="006F7B95"/>
    <w:rsid w:val="00700A87"/>
    <w:rsid w:val="00707751"/>
    <w:rsid w:val="00713C8F"/>
    <w:rsid w:val="007169DF"/>
    <w:rsid w:val="00716B8E"/>
    <w:rsid w:val="00720417"/>
    <w:rsid w:val="007314CF"/>
    <w:rsid w:val="00732FD8"/>
    <w:rsid w:val="007360A6"/>
    <w:rsid w:val="007361C6"/>
    <w:rsid w:val="00737FE7"/>
    <w:rsid w:val="0074075C"/>
    <w:rsid w:val="00743210"/>
    <w:rsid w:val="007435E8"/>
    <w:rsid w:val="007472A9"/>
    <w:rsid w:val="00760481"/>
    <w:rsid w:val="00762118"/>
    <w:rsid w:val="007778E0"/>
    <w:rsid w:val="00785112"/>
    <w:rsid w:val="0078564C"/>
    <w:rsid w:val="00786355"/>
    <w:rsid w:val="00794015"/>
    <w:rsid w:val="00795EF1"/>
    <w:rsid w:val="007A474D"/>
    <w:rsid w:val="007A57E7"/>
    <w:rsid w:val="007B01DC"/>
    <w:rsid w:val="007B1A5B"/>
    <w:rsid w:val="007B516C"/>
    <w:rsid w:val="007B5176"/>
    <w:rsid w:val="007B5ADC"/>
    <w:rsid w:val="007B76E8"/>
    <w:rsid w:val="007C1F7D"/>
    <w:rsid w:val="007C6897"/>
    <w:rsid w:val="007D18AC"/>
    <w:rsid w:val="007D6BD9"/>
    <w:rsid w:val="007D6E66"/>
    <w:rsid w:val="007E5B6E"/>
    <w:rsid w:val="007F1575"/>
    <w:rsid w:val="007F1918"/>
    <w:rsid w:val="007F1B10"/>
    <w:rsid w:val="007F2FEF"/>
    <w:rsid w:val="007F618F"/>
    <w:rsid w:val="00802707"/>
    <w:rsid w:val="0080516A"/>
    <w:rsid w:val="0080680B"/>
    <w:rsid w:val="00814C9C"/>
    <w:rsid w:val="00824CC5"/>
    <w:rsid w:val="00833B2A"/>
    <w:rsid w:val="008409C3"/>
    <w:rsid w:val="00846914"/>
    <w:rsid w:val="00851315"/>
    <w:rsid w:val="00861C60"/>
    <w:rsid w:val="008659BB"/>
    <w:rsid w:val="008776A3"/>
    <w:rsid w:val="00881046"/>
    <w:rsid w:val="0088568B"/>
    <w:rsid w:val="00890F90"/>
    <w:rsid w:val="00891120"/>
    <w:rsid w:val="00894335"/>
    <w:rsid w:val="008945D5"/>
    <w:rsid w:val="00896141"/>
    <w:rsid w:val="0089799B"/>
    <w:rsid w:val="008A108B"/>
    <w:rsid w:val="008A221A"/>
    <w:rsid w:val="008A3B86"/>
    <w:rsid w:val="008A48B7"/>
    <w:rsid w:val="008B5266"/>
    <w:rsid w:val="008B553E"/>
    <w:rsid w:val="008B7C16"/>
    <w:rsid w:val="008C1622"/>
    <w:rsid w:val="008C1EBD"/>
    <w:rsid w:val="008C7311"/>
    <w:rsid w:val="008C73C2"/>
    <w:rsid w:val="008D050F"/>
    <w:rsid w:val="008D2E1C"/>
    <w:rsid w:val="008D5CD3"/>
    <w:rsid w:val="008E0EBC"/>
    <w:rsid w:val="008E2217"/>
    <w:rsid w:val="008E3DDA"/>
    <w:rsid w:val="008E4263"/>
    <w:rsid w:val="008E4EB4"/>
    <w:rsid w:val="008F6A7A"/>
    <w:rsid w:val="0090408A"/>
    <w:rsid w:val="009040F8"/>
    <w:rsid w:val="00904850"/>
    <w:rsid w:val="009146D1"/>
    <w:rsid w:val="009203DE"/>
    <w:rsid w:val="00922146"/>
    <w:rsid w:val="00930DCA"/>
    <w:rsid w:val="009376FB"/>
    <w:rsid w:val="009435A7"/>
    <w:rsid w:val="00944526"/>
    <w:rsid w:val="009468E3"/>
    <w:rsid w:val="009525DD"/>
    <w:rsid w:val="009557DC"/>
    <w:rsid w:val="00956DE2"/>
    <w:rsid w:val="00960D4C"/>
    <w:rsid w:val="00971F9C"/>
    <w:rsid w:val="00976CC5"/>
    <w:rsid w:val="00985E9A"/>
    <w:rsid w:val="00986854"/>
    <w:rsid w:val="00987D4D"/>
    <w:rsid w:val="00993C98"/>
    <w:rsid w:val="009944CE"/>
    <w:rsid w:val="00995775"/>
    <w:rsid w:val="009A3433"/>
    <w:rsid w:val="009A4AA0"/>
    <w:rsid w:val="009B1240"/>
    <w:rsid w:val="009B2E5E"/>
    <w:rsid w:val="009B3846"/>
    <w:rsid w:val="009B6EC8"/>
    <w:rsid w:val="009C23C5"/>
    <w:rsid w:val="009C3F58"/>
    <w:rsid w:val="009D2D51"/>
    <w:rsid w:val="009D4BE7"/>
    <w:rsid w:val="009E0492"/>
    <w:rsid w:val="009E27A9"/>
    <w:rsid w:val="009E5681"/>
    <w:rsid w:val="009F14F4"/>
    <w:rsid w:val="009F4498"/>
    <w:rsid w:val="009F76A0"/>
    <w:rsid w:val="00A11148"/>
    <w:rsid w:val="00A11E53"/>
    <w:rsid w:val="00A14BFE"/>
    <w:rsid w:val="00A2196C"/>
    <w:rsid w:val="00A221D7"/>
    <w:rsid w:val="00A223AC"/>
    <w:rsid w:val="00A2271A"/>
    <w:rsid w:val="00A25F2C"/>
    <w:rsid w:val="00A26B71"/>
    <w:rsid w:val="00A30D62"/>
    <w:rsid w:val="00A31BD8"/>
    <w:rsid w:val="00A32991"/>
    <w:rsid w:val="00A34932"/>
    <w:rsid w:val="00A35FF8"/>
    <w:rsid w:val="00A36F9E"/>
    <w:rsid w:val="00A40CD1"/>
    <w:rsid w:val="00A54C81"/>
    <w:rsid w:val="00A65195"/>
    <w:rsid w:val="00A6718D"/>
    <w:rsid w:val="00A73D1C"/>
    <w:rsid w:val="00A819B8"/>
    <w:rsid w:val="00A83000"/>
    <w:rsid w:val="00A83042"/>
    <w:rsid w:val="00A955A8"/>
    <w:rsid w:val="00A95AAB"/>
    <w:rsid w:val="00AA1D8D"/>
    <w:rsid w:val="00AA3D49"/>
    <w:rsid w:val="00AB0132"/>
    <w:rsid w:val="00AB1DE1"/>
    <w:rsid w:val="00AB6ED8"/>
    <w:rsid w:val="00AC0787"/>
    <w:rsid w:val="00AC25E7"/>
    <w:rsid w:val="00AC2B53"/>
    <w:rsid w:val="00AC651F"/>
    <w:rsid w:val="00AD00F4"/>
    <w:rsid w:val="00AD418D"/>
    <w:rsid w:val="00AD4B78"/>
    <w:rsid w:val="00AE06CD"/>
    <w:rsid w:val="00AE2ED0"/>
    <w:rsid w:val="00AE51BA"/>
    <w:rsid w:val="00AE7489"/>
    <w:rsid w:val="00AF5D29"/>
    <w:rsid w:val="00AF6CB5"/>
    <w:rsid w:val="00AF7CC8"/>
    <w:rsid w:val="00B05119"/>
    <w:rsid w:val="00B059F7"/>
    <w:rsid w:val="00B1116B"/>
    <w:rsid w:val="00B115C7"/>
    <w:rsid w:val="00B17D1A"/>
    <w:rsid w:val="00B236FB"/>
    <w:rsid w:val="00B320AE"/>
    <w:rsid w:val="00B32890"/>
    <w:rsid w:val="00B44A82"/>
    <w:rsid w:val="00B47730"/>
    <w:rsid w:val="00B557D9"/>
    <w:rsid w:val="00B55C20"/>
    <w:rsid w:val="00B60F7C"/>
    <w:rsid w:val="00B632CC"/>
    <w:rsid w:val="00B64086"/>
    <w:rsid w:val="00B86A56"/>
    <w:rsid w:val="00B87886"/>
    <w:rsid w:val="00B921A4"/>
    <w:rsid w:val="00B9282D"/>
    <w:rsid w:val="00B92A7E"/>
    <w:rsid w:val="00B93F66"/>
    <w:rsid w:val="00B9436A"/>
    <w:rsid w:val="00B97B03"/>
    <w:rsid w:val="00BA234D"/>
    <w:rsid w:val="00BA43B0"/>
    <w:rsid w:val="00BA632D"/>
    <w:rsid w:val="00BB164F"/>
    <w:rsid w:val="00BB3E19"/>
    <w:rsid w:val="00BB5000"/>
    <w:rsid w:val="00BB5603"/>
    <w:rsid w:val="00BB6504"/>
    <w:rsid w:val="00BB6C22"/>
    <w:rsid w:val="00BC5EF5"/>
    <w:rsid w:val="00BC65D6"/>
    <w:rsid w:val="00BD513B"/>
    <w:rsid w:val="00BF10EC"/>
    <w:rsid w:val="00BF5A70"/>
    <w:rsid w:val="00C00CC5"/>
    <w:rsid w:val="00C07731"/>
    <w:rsid w:val="00C11AD0"/>
    <w:rsid w:val="00C15288"/>
    <w:rsid w:val="00C16749"/>
    <w:rsid w:val="00C16AEB"/>
    <w:rsid w:val="00C2513D"/>
    <w:rsid w:val="00C341A4"/>
    <w:rsid w:val="00C40092"/>
    <w:rsid w:val="00C404D0"/>
    <w:rsid w:val="00C43494"/>
    <w:rsid w:val="00C4388D"/>
    <w:rsid w:val="00C43C4E"/>
    <w:rsid w:val="00C625A6"/>
    <w:rsid w:val="00C66757"/>
    <w:rsid w:val="00C74EE6"/>
    <w:rsid w:val="00C769B4"/>
    <w:rsid w:val="00C81139"/>
    <w:rsid w:val="00C82665"/>
    <w:rsid w:val="00C87E1C"/>
    <w:rsid w:val="00C87E28"/>
    <w:rsid w:val="00C963D2"/>
    <w:rsid w:val="00CA0C53"/>
    <w:rsid w:val="00CA463E"/>
    <w:rsid w:val="00CA7499"/>
    <w:rsid w:val="00CB0664"/>
    <w:rsid w:val="00CB5819"/>
    <w:rsid w:val="00CB7BA1"/>
    <w:rsid w:val="00CB7F07"/>
    <w:rsid w:val="00CC1B7A"/>
    <w:rsid w:val="00CC658F"/>
    <w:rsid w:val="00CD33D5"/>
    <w:rsid w:val="00CE6A32"/>
    <w:rsid w:val="00CF07DA"/>
    <w:rsid w:val="00CF4DBE"/>
    <w:rsid w:val="00CF718B"/>
    <w:rsid w:val="00D005A2"/>
    <w:rsid w:val="00D01F76"/>
    <w:rsid w:val="00D06374"/>
    <w:rsid w:val="00D1195A"/>
    <w:rsid w:val="00D12266"/>
    <w:rsid w:val="00D13374"/>
    <w:rsid w:val="00D15DF8"/>
    <w:rsid w:val="00D252E9"/>
    <w:rsid w:val="00D267F2"/>
    <w:rsid w:val="00D32C74"/>
    <w:rsid w:val="00D470FB"/>
    <w:rsid w:val="00D50B3E"/>
    <w:rsid w:val="00D51825"/>
    <w:rsid w:val="00D61AAA"/>
    <w:rsid w:val="00D63EA5"/>
    <w:rsid w:val="00D70385"/>
    <w:rsid w:val="00D7444F"/>
    <w:rsid w:val="00D77584"/>
    <w:rsid w:val="00D80AAE"/>
    <w:rsid w:val="00D82A4F"/>
    <w:rsid w:val="00D85B5B"/>
    <w:rsid w:val="00DA14DD"/>
    <w:rsid w:val="00DA4C71"/>
    <w:rsid w:val="00DA50F4"/>
    <w:rsid w:val="00DA62A7"/>
    <w:rsid w:val="00DA716D"/>
    <w:rsid w:val="00DB2252"/>
    <w:rsid w:val="00DB23BA"/>
    <w:rsid w:val="00DB44A4"/>
    <w:rsid w:val="00DB725A"/>
    <w:rsid w:val="00DC1A2F"/>
    <w:rsid w:val="00DC2B56"/>
    <w:rsid w:val="00DC49FB"/>
    <w:rsid w:val="00DC4C74"/>
    <w:rsid w:val="00DD2EC0"/>
    <w:rsid w:val="00DD341A"/>
    <w:rsid w:val="00DD453B"/>
    <w:rsid w:val="00DE3C58"/>
    <w:rsid w:val="00DE49A6"/>
    <w:rsid w:val="00DE51EC"/>
    <w:rsid w:val="00DF308C"/>
    <w:rsid w:val="00E03AC2"/>
    <w:rsid w:val="00E05C83"/>
    <w:rsid w:val="00E31FC8"/>
    <w:rsid w:val="00E32778"/>
    <w:rsid w:val="00E42D64"/>
    <w:rsid w:val="00E44E87"/>
    <w:rsid w:val="00E50E15"/>
    <w:rsid w:val="00E56CE2"/>
    <w:rsid w:val="00E5709B"/>
    <w:rsid w:val="00E57E8E"/>
    <w:rsid w:val="00E730B5"/>
    <w:rsid w:val="00E83161"/>
    <w:rsid w:val="00E83754"/>
    <w:rsid w:val="00E8704D"/>
    <w:rsid w:val="00E9401D"/>
    <w:rsid w:val="00EA2A56"/>
    <w:rsid w:val="00EA3754"/>
    <w:rsid w:val="00EA7F52"/>
    <w:rsid w:val="00EB13BA"/>
    <w:rsid w:val="00EC326A"/>
    <w:rsid w:val="00EC6179"/>
    <w:rsid w:val="00ED21DB"/>
    <w:rsid w:val="00ED6186"/>
    <w:rsid w:val="00ED7BCF"/>
    <w:rsid w:val="00ED7F6C"/>
    <w:rsid w:val="00EE228D"/>
    <w:rsid w:val="00EF0EB2"/>
    <w:rsid w:val="00F03D5E"/>
    <w:rsid w:val="00F03F07"/>
    <w:rsid w:val="00F112B2"/>
    <w:rsid w:val="00F11889"/>
    <w:rsid w:val="00F12927"/>
    <w:rsid w:val="00F158A8"/>
    <w:rsid w:val="00F23B5F"/>
    <w:rsid w:val="00F27409"/>
    <w:rsid w:val="00F376EB"/>
    <w:rsid w:val="00F414A6"/>
    <w:rsid w:val="00F4184C"/>
    <w:rsid w:val="00F4247F"/>
    <w:rsid w:val="00F47CBD"/>
    <w:rsid w:val="00F50823"/>
    <w:rsid w:val="00F573EE"/>
    <w:rsid w:val="00F6353C"/>
    <w:rsid w:val="00F669B4"/>
    <w:rsid w:val="00F87D1B"/>
    <w:rsid w:val="00F91398"/>
    <w:rsid w:val="00FA0CA3"/>
    <w:rsid w:val="00FA268A"/>
    <w:rsid w:val="00FB58DF"/>
    <w:rsid w:val="00FB6E41"/>
    <w:rsid w:val="00FC455A"/>
    <w:rsid w:val="00FC693F"/>
    <w:rsid w:val="00FD1891"/>
    <w:rsid w:val="00FD6B6B"/>
    <w:rsid w:val="00FE6DEA"/>
    <w:rsid w:val="00FF41BE"/>
    <w:rsid w:val="00FF4FC0"/>
    <w:rsid w:val="00FF554F"/>
    <w:rsid w:val="00FF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1E0F3983-C7D3-4D31-9EDE-FBAF181A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CD3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361C5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18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384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Susan File</cp:lastModifiedBy>
  <cp:revision>81</cp:revision>
  <cp:lastPrinted>2025-10-14T23:12:00Z</cp:lastPrinted>
  <dcterms:created xsi:type="dcterms:W3CDTF">2026-05-07T20:35:00Z</dcterms:created>
  <dcterms:modified xsi:type="dcterms:W3CDTF">2026-05-13T22:37:00Z</dcterms:modified>
  <cp:category/>
</cp:coreProperties>
</file>